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584CE2C0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</w:t>
      </w:r>
      <w:r w:rsidR="000E498D">
        <w:rPr>
          <w:rFonts w:eastAsia="Times New Roman"/>
          <w:bCs/>
          <w:sz w:val="24"/>
          <w:szCs w:val="24"/>
          <w:lang w:eastAsia="ja-JP"/>
        </w:rPr>
        <w:t>2</w:t>
      </w:r>
      <w:r w:rsidR="00D703CB">
        <w:rPr>
          <w:rFonts w:eastAsia="Times New Roman"/>
          <w:bCs/>
          <w:sz w:val="24"/>
          <w:szCs w:val="24"/>
          <w:lang w:eastAsia="ja-JP"/>
        </w:rPr>
        <w:t>1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1F5682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EA73AA" w:rsidRPr="00EA73AA">
        <w:rPr>
          <w:rFonts w:eastAsia="Times New Roman"/>
          <w:bCs/>
          <w:sz w:val="24"/>
          <w:szCs w:val="24"/>
          <w:lang w:eastAsia="ja-JP"/>
        </w:rPr>
        <w:t>R2-2300818</w:t>
      </w:r>
    </w:p>
    <w:p w14:paraId="4CB31B84" w14:textId="6EFB8CC9" w:rsidR="00E51E9F" w:rsidRPr="00BE6B12" w:rsidRDefault="00D703CB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>
        <w:rPr>
          <w:rFonts w:ascii="Arial" w:eastAsia="Times New Roman" w:hAnsi="Arial"/>
          <w:bCs/>
          <w:noProof/>
          <w:szCs w:val="24"/>
          <w:lang w:eastAsia="ja-JP"/>
        </w:rPr>
        <w:t>Athens, Grecee, 27</w:t>
      </w:r>
      <w:r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Feb. – 03</w:t>
      </w:r>
      <w:r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rd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March 2023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 xml:space="preserve">     </w:t>
      </w:r>
      <w:r w:rsidR="006B577A">
        <w:rPr>
          <w:rFonts w:ascii="Arial" w:eastAsia="Times New Roman" w:hAnsi="Arial"/>
          <w:bCs/>
          <w:noProof/>
          <w:szCs w:val="24"/>
          <w:lang w:eastAsia="ja-JP"/>
        </w:rPr>
        <w:t xml:space="preserve">                                   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 xml:space="preserve">     </w:t>
      </w:r>
      <w:r w:rsidR="001F5682">
        <w:rPr>
          <w:rFonts w:ascii="Arial" w:eastAsia="Times New Roman" w:hAnsi="Arial"/>
          <w:bCs/>
          <w:noProof/>
          <w:szCs w:val="24"/>
          <w:lang w:eastAsia="ja-JP"/>
        </w:rPr>
        <w:t xml:space="preserve">Revision of </w:t>
      </w:r>
      <w:r w:rsidR="001F5682" w:rsidRPr="001F5682">
        <w:rPr>
          <w:rFonts w:ascii="Arial" w:eastAsia="Times New Roman" w:hAnsi="Arial"/>
          <w:bCs/>
          <w:noProof/>
          <w:szCs w:val="24"/>
          <w:lang w:eastAsia="ja-JP"/>
        </w:rPr>
        <w:t>R2-2212664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 xml:space="preserve">      </w:t>
      </w:r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0445EEAB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E6161C">
        <w:rPr>
          <w:rFonts w:ascii="Arial" w:hAnsi="Arial" w:cs="Arial"/>
          <w:szCs w:val="24"/>
          <w:lang w:val="sv-SE"/>
        </w:rPr>
        <w:t>8.4.4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4D22F20B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D3C85">
        <w:rPr>
          <w:b/>
          <w:sz w:val="24"/>
        </w:rPr>
        <w:t xml:space="preserve">Discussion </w:t>
      </w:r>
      <w:r w:rsidR="000E498D">
        <w:rPr>
          <w:b/>
          <w:sz w:val="24"/>
        </w:rPr>
        <w:t>on CHO with candidate SCG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5AE495B3" w14:textId="0E11CF5B" w:rsidR="00F30FD5" w:rsidRDefault="001D3C85" w:rsidP="008135C8">
      <w:pPr>
        <w:pStyle w:val="Doc-text2"/>
        <w:tabs>
          <w:tab w:val="left" w:pos="340"/>
        </w:tabs>
        <w:ind w:left="0" w:firstLine="0"/>
        <w:jc w:val="both"/>
      </w:pPr>
      <w:r>
        <w:t>In this contribution, we discuss below objective #4 from mobility enhancement work item [1].</w:t>
      </w:r>
    </w:p>
    <w:p w14:paraId="5C4CA029" w14:textId="713A6991" w:rsidR="00F30FD5" w:rsidRDefault="00F30FD5" w:rsidP="008135C8">
      <w:pPr>
        <w:pStyle w:val="Doc-text2"/>
        <w:tabs>
          <w:tab w:val="left" w:pos="340"/>
        </w:tabs>
        <w:ind w:left="0" w:firstLine="0"/>
        <w:jc w:val="both"/>
      </w:pPr>
    </w:p>
    <w:p w14:paraId="77545FE6" w14:textId="77777777" w:rsidR="00F30FD5" w:rsidRPr="00185046" w:rsidRDefault="00F30FD5" w:rsidP="00F30F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To specify CHO including target MCG and </w:t>
      </w:r>
      <w:r w:rsidRPr="00DC0B00">
        <w:rPr>
          <w:bCs/>
          <w:highlight w:val="cyan"/>
          <w:lang w:val="en-US"/>
        </w:rPr>
        <w:t>candidate</w:t>
      </w:r>
      <w:r>
        <w:rPr>
          <w:bCs/>
          <w:lang w:val="en-US"/>
        </w:rPr>
        <w:t xml:space="preserve"> SCGs for CPC/CPA in NR-DC [RAN3, RAN2]</w:t>
      </w:r>
    </w:p>
    <w:p w14:paraId="7AEFFAAE" w14:textId="77777777" w:rsidR="00F30FD5" w:rsidRDefault="00F30FD5" w:rsidP="00F30FD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CHO including </w:t>
      </w:r>
      <w:r w:rsidRPr="00DC0B00">
        <w:rPr>
          <w:bCs/>
          <w:lang w:val="en-US"/>
        </w:rPr>
        <w:t>target</w:t>
      </w:r>
      <w:r>
        <w:rPr>
          <w:bCs/>
          <w:lang w:val="en-US"/>
        </w:rPr>
        <w:t xml:space="preserve"> MCG and </w:t>
      </w:r>
      <w:r w:rsidRPr="00DC0B00">
        <w:rPr>
          <w:bCs/>
          <w:highlight w:val="cyan"/>
          <w:lang w:val="en-US"/>
        </w:rPr>
        <w:t>target</w:t>
      </w:r>
      <w:r>
        <w:rPr>
          <w:bCs/>
          <w:lang w:val="en-US"/>
        </w:rPr>
        <w:t xml:space="preserve"> SCG is used as the baseline</w:t>
      </w:r>
    </w:p>
    <w:p w14:paraId="68F0C221" w14:textId="77CBDF75" w:rsidR="00F30FD5" w:rsidRDefault="00F30FD5" w:rsidP="008135C8">
      <w:pPr>
        <w:pStyle w:val="Doc-text2"/>
        <w:tabs>
          <w:tab w:val="left" w:pos="340"/>
        </w:tabs>
        <w:ind w:left="0" w:firstLine="0"/>
        <w:jc w:val="both"/>
      </w:pPr>
    </w:p>
    <w:p w14:paraId="63487C92" w14:textId="0C570117" w:rsidR="001F6508" w:rsidRDefault="001F6508" w:rsidP="008135C8">
      <w:pPr>
        <w:pStyle w:val="Doc-text2"/>
        <w:tabs>
          <w:tab w:val="left" w:pos="340"/>
        </w:tabs>
        <w:ind w:left="0" w:firstLine="0"/>
        <w:jc w:val="both"/>
      </w:pPr>
      <w:r>
        <w:t>R2 has made the following agreements related to objective #4</w:t>
      </w:r>
    </w:p>
    <w:p w14:paraId="6A625C4C" w14:textId="3540A718" w:rsidR="00C10545" w:rsidRDefault="00C10545" w:rsidP="008135C8">
      <w:pPr>
        <w:pStyle w:val="Doc-text2"/>
        <w:tabs>
          <w:tab w:val="left" w:pos="340"/>
        </w:tabs>
        <w:ind w:left="0" w:firstLine="0"/>
        <w:jc w:val="both"/>
      </w:pPr>
      <w:r>
        <w:t>In RAN2#11</w:t>
      </w:r>
      <w:r w:rsidR="001F6508">
        <w:t>9</w:t>
      </w:r>
      <w:r>
        <w:t xml:space="preserve"> </w:t>
      </w:r>
    </w:p>
    <w:p w14:paraId="43B2A3FD" w14:textId="77777777" w:rsidR="00755075" w:rsidRPr="00347BC6" w:rsidRDefault="00755075" w:rsidP="00755075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>Observation: Current RAN2 Stage-3 specifications can support CHO including target MCG and target SCG in Rel-17.</w:t>
      </w:r>
    </w:p>
    <w:p w14:paraId="429C3B9C" w14:textId="77777777" w:rsidR="00C10545" w:rsidRPr="00347BC6" w:rsidRDefault="00C10545" w:rsidP="00C10545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 xml:space="preserve">CHO configuration </w:t>
      </w:r>
      <w:r w:rsidRPr="00161EE0">
        <w:rPr>
          <w:highlight w:val="yellow"/>
        </w:rPr>
        <w:t>referring to or including</w:t>
      </w:r>
      <w:r w:rsidRPr="00347BC6">
        <w:t xml:space="preserve"> CPC/CPA configuration (intended to be applicable together) can be supported.</w:t>
      </w:r>
    </w:p>
    <w:p w14:paraId="7EA7B9FE" w14:textId="77777777" w:rsidR="00C10545" w:rsidRPr="00347BC6" w:rsidRDefault="00C10545" w:rsidP="00C10545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10160B">
        <w:t>FFS: W</w:t>
      </w:r>
      <w:r w:rsidRPr="00347BC6">
        <w:t xml:space="preserve">hen triggering CHO, UE perform CPC/CPA configuration to start CPC/CPA evaluation, </w:t>
      </w:r>
      <w:r w:rsidRPr="004E08D9">
        <w:rPr>
          <w:highlight w:val="yellow"/>
        </w:rPr>
        <w:t>FFS if CHO evaluation and CPC/CPA evaluation is concurrent or sequential</w:t>
      </w:r>
      <w:r w:rsidRPr="00347BC6">
        <w:t>.</w:t>
      </w:r>
    </w:p>
    <w:p w14:paraId="2D930CAD" w14:textId="77777777" w:rsidR="0005684A" w:rsidRPr="00347BC6" w:rsidRDefault="0005684A" w:rsidP="0005684A">
      <w:pPr>
        <w:pStyle w:val="Doc-text2"/>
        <w:rPr>
          <w:i/>
          <w:iCs/>
        </w:rPr>
      </w:pPr>
      <w:r w:rsidRPr="00347BC6">
        <w:rPr>
          <w:i/>
          <w:iCs/>
        </w:rPr>
        <w:t xml:space="preserve">Chair: NOTE that the above agreements are NOT intended to describe the Stage3 signalling details. </w:t>
      </w:r>
    </w:p>
    <w:p w14:paraId="5A61B5EC" w14:textId="0820AA7F" w:rsidR="00C10545" w:rsidRDefault="00C10545" w:rsidP="008135C8">
      <w:pPr>
        <w:pStyle w:val="Doc-text2"/>
        <w:tabs>
          <w:tab w:val="left" w:pos="340"/>
        </w:tabs>
        <w:ind w:left="0" w:firstLine="0"/>
        <w:jc w:val="both"/>
      </w:pPr>
    </w:p>
    <w:p w14:paraId="68397B10" w14:textId="7720DAF6" w:rsidR="002141FB" w:rsidRDefault="001F6508" w:rsidP="008135C8">
      <w:pPr>
        <w:pStyle w:val="Doc-text2"/>
        <w:tabs>
          <w:tab w:val="left" w:pos="340"/>
        </w:tabs>
        <w:ind w:left="0" w:firstLine="0"/>
        <w:jc w:val="both"/>
      </w:pPr>
      <w:r>
        <w:t>I</w:t>
      </w:r>
      <w:r w:rsidR="002141FB">
        <w:t>n RAN2#120</w:t>
      </w:r>
    </w:p>
    <w:p w14:paraId="3DEEA03C" w14:textId="77777777" w:rsidR="001F6508" w:rsidRDefault="001F6508" w:rsidP="001F6508">
      <w:pPr>
        <w:pStyle w:val="Agreement"/>
        <w:numPr>
          <w:ilvl w:val="0"/>
          <w:numId w:val="11"/>
        </w:numPr>
        <w:tabs>
          <w:tab w:val="clear" w:pos="2070"/>
          <w:tab w:val="num" w:pos="1619"/>
          <w:tab w:val="num" w:pos="9990"/>
        </w:tabs>
        <w:autoSpaceDN w:val="0"/>
        <w:ind w:left="1619"/>
        <w:rPr>
          <w:lang w:val="en-GB" w:eastAsia="ja-JP"/>
        </w:rPr>
      </w:pPr>
      <w:r>
        <w:t>Execution order: the UE doesn’t execute CPC/CPA unless CHO condition is fulfilled (regardless parallel or sequential evaluation)</w:t>
      </w:r>
    </w:p>
    <w:p w14:paraId="325D4E4D" w14:textId="77777777" w:rsidR="002141FB" w:rsidRDefault="002141FB" w:rsidP="008135C8">
      <w:pPr>
        <w:pStyle w:val="Doc-text2"/>
        <w:tabs>
          <w:tab w:val="left" w:pos="340"/>
        </w:tabs>
        <w:ind w:left="0" w:firstLine="0"/>
        <w:jc w:val="both"/>
      </w:pPr>
    </w:p>
    <w:p w14:paraId="407E05DC" w14:textId="77777777" w:rsidR="002141FB" w:rsidRDefault="002141FB" w:rsidP="008135C8">
      <w:pPr>
        <w:pStyle w:val="Doc-text2"/>
        <w:tabs>
          <w:tab w:val="left" w:pos="340"/>
        </w:tabs>
        <w:ind w:left="0" w:firstLine="0"/>
        <w:jc w:val="both"/>
      </w:pPr>
    </w:p>
    <w:p w14:paraId="6F60187C" w14:textId="5CD21F2B" w:rsidR="0005684A" w:rsidRDefault="00F35A13" w:rsidP="008135C8">
      <w:pPr>
        <w:pStyle w:val="Doc-text2"/>
        <w:tabs>
          <w:tab w:val="left" w:pos="340"/>
        </w:tabs>
        <w:ind w:left="0" w:firstLine="0"/>
        <w:jc w:val="both"/>
      </w:pPr>
      <w:r>
        <w:t>W</w:t>
      </w:r>
      <w:r w:rsidR="00B34071">
        <w:t xml:space="preserve">e would like to </w:t>
      </w:r>
      <w:r w:rsidR="0005684A">
        <w:t xml:space="preserve">further discuss the </w:t>
      </w:r>
      <w:r w:rsidR="00B941A6">
        <w:t xml:space="preserve">supported </w:t>
      </w:r>
      <w:r w:rsidR="0005684A">
        <w:t>scenario for objective#4.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4C03754F" w14:textId="60AAE1F7" w:rsidR="007E30D4" w:rsidRDefault="007E30D4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 xml:space="preserve">According to previous RAN2 discussion, </w:t>
      </w:r>
      <w:r w:rsidR="00215BF1">
        <w:rPr>
          <w:rFonts w:eastAsiaTheme="minorEastAsia" w:cs="Arial"/>
        </w:rPr>
        <w:t>Companies are thinking two different scenarios for objective#4:</w:t>
      </w:r>
    </w:p>
    <w:p w14:paraId="37884257" w14:textId="05B26F4B" w:rsidR="007E30D4" w:rsidRDefault="007E30D4" w:rsidP="007E30D4">
      <w:pPr>
        <w:pStyle w:val="Doc-text2"/>
        <w:numPr>
          <w:ilvl w:val="0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F8768A">
        <w:rPr>
          <w:rFonts w:eastAsiaTheme="minorEastAsia" w:cs="Arial"/>
          <w:b/>
          <w:bCs/>
        </w:rPr>
        <w:t>Sequential evaluation</w:t>
      </w:r>
      <w:r>
        <w:rPr>
          <w:rFonts w:eastAsiaTheme="minorEastAsia" w:cs="Arial"/>
        </w:rPr>
        <w:t xml:space="preserve"> of CHO and CPC/CPA</w:t>
      </w:r>
    </w:p>
    <w:p w14:paraId="3F2AFAA5" w14:textId="535C4F08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bookmarkStart w:id="2" w:name="_Hlk118044026"/>
      <w:r w:rsidRPr="00EC0F42">
        <w:rPr>
          <w:rFonts w:eastAsiaTheme="minorEastAsia" w:cs="Arial"/>
        </w:rPr>
        <w:t>Step 1: The NW configure</w:t>
      </w:r>
      <w:r w:rsidR="004B7431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execution condition</w:t>
      </w:r>
      <w:r w:rsidR="00540B18">
        <w:rPr>
          <w:rFonts w:eastAsiaTheme="minorEastAsia" w:cs="Arial"/>
        </w:rPr>
        <w:t xml:space="preserve"> </w:t>
      </w:r>
      <w:r w:rsidR="00540B18" w:rsidRPr="00540B18">
        <w:rPr>
          <w:rFonts w:eastAsiaTheme="minorEastAsia" w:cs="Arial"/>
          <w:u w:val="single"/>
        </w:rPr>
        <w:t xml:space="preserve">based on candidate </w:t>
      </w:r>
      <w:proofErr w:type="spellStart"/>
      <w:r w:rsidR="00540B18" w:rsidRPr="00540B18">
        <w:rPr>
          <w:rFonts w:eastAsiaTheme="minorEastAsia" w:cs="Arial"/>
          <w:u w:val="single"/>
        </w:rPr>
        <w:t>PCell</w:t>
      </w:r>
      <w:proofErr w:type="spellEnd"/>
      <w:r w:rsidRPr="00EC0F42">
        <w:rPr>
          <w:rFonts w:eastAsiaTheme="minorEastAsia" w:cs="Arial"/>
        </w:rPr>
        <w:t xml:space="preserve"> and</w:t>
      </w:r>
      <w:r w:rsidR="00540B18">
        <w:rPr>
          <w:rFonts w:eastAsiaTheme="minorEastAsia" w:cs="Arial"/>
        </w:rPr>
        <w:t xml:space="preserve"> the associated</w:t>
      </w:r>
      <w:r w:rsidRPr="00EC0F42">
        <w:rPr>
          <w:rFonts w:eastAsiaTheme="minorEastAsia" w:cs="Arial"/>
        </w:rPr>
        <w:t xml:space="preserve"> candidate </w:t>
      </w:r>
      <w:r w:rsidR="00540B18">
        <w:rPr>
          <w:rFonts w:eastAsiaTheme="minorEastAsia" w:cs="Arial"/>
        </w:rPr>
        <w:t xml:space="preserve">CHO </w:t>
      </w:r>
      <w:r w:rsidRPr="00EC0F42">
        <w:rPr>
          <w:rFonts w:eastAsiaTheme="minorEastAsia" w:cs="Arial"/>
        </w:rPr>
        <w:t xml:space="preserve">configuration, </w:t>
      </w:r>
      <w:r w:rsidR="00DB02E2" w:rsidRPr="00DB02E2">
        <w:rPr>
          <w:rFonts w:eastAsiaTheme="minorEastAsia" w:cs="Arial"/>
        </w:rPr>
        <w:t xml:space="preserve">where </w:t>
      </w:r>
      <w:r w:rsidRPr="00EC0F42">
        <w:rPr>
          <w:rFonts w:eastAsiaTheme="minorEastAsia" w:cs="Arial"/>
        </w:rPr>
        <w:t xml:space="preserve">the candidate CHO configuration (i.e. RRC Reconfiguration message) includes </w:t>
      </w:r>
      <w:r w:rsidRPr="00540B18">
        <w:rPr>
          <w:rFonts w:eastAsiaTheme="minorEastAsia" w:cs="Arial"/>
          <w:u w:val="single"/>
        </w:rPr>
        <w:t>CPA/CPC configurations</w:t>
      </w:r>
      <w:r w:rsidRPr="00EC0F42">
        <w:rPr>
          <w:rFonts w:eastAsiaTheme="minorEastAsia" w:cs="Arial"/>
        </w:rPr>
        <w:t>.</w:t>
      </w:r>
    </w:p>
    <w:p w14:paraId="6EDE54D8" w14:textId="60E30EAF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2: The UE evaluate</w:t>
      </w:r>
      <w:r w:rsidR="00E4004F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the execution condition</w:t>
      </w:r>
      <w:r w:rsidR="00EB03F7">
        <w:rPr>
          <w:rFonts w:eastAsiaTheme="minorEastAsia" w:cs="Arial"/>
        </w:rPr>
        <w:t>.</w:t>
      </w:r>
    </w:p>
    <w:p w14:paraId="6269D88E" w14:textId="028037FC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 xml:space="preserve">Step 3: If the execution condition is met, the UE applies the RRC Reconfiguration message for CHO and </w:t>
      </w:r>
      <w:r w:rsidRPr="00540B18">
        <w:rPr>
          <w:rFonts w:eastAsiaTheme="minorEastAsia" w:cs="Arial"/>
          <w:u w:val="single"/>
        </w:rPr>
        <w:t xml:space="preserve">start monitoring the execution conditions </w:t>
      </w:r>
      <w:r w:rsidR="001109DD" w:rsidRPr="001109DD">
        <w:rPr>
          <w:rFonts w:eastAsiaTheme="minorEastAsia" w:cs="Arial"/>
          <w:u w:val="single"/>
        </w:rPr>
        <w:t>as indicated in the CPA/CPC configuration</w:t>
      </w:r>
      <w:r w:rsidRPr="00EC0F42">
        <w:rPr>
          <w:rFonts w:eastAsiaTheme="minorEastAsia" w:cs="Arial"/>
        </w:rPr>
        <w:t>.</w:t>
      </w:r>
    </w:p>
    <w:bookmarkEnd w:id="2"/>
    <w:p w14:paraId="4AD3D5DF" w14:textId="77777777" w:rsidR="00EC0F42" w:rsidRDefault="007E30D4" w:rsidP="007E30D4">
      <w:pPr>
        <w:pStyle w:val="Doc-text2"/>
        <w:numPr>
          <w:ilvl w:val="0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F8768A">
        <w:rPr>
          <w:rFonts w:eastAsiaTheme="minorEastAsia" w:cs="Arial"/>
          <w:b/>
          <w:bCs/>
        </w:rPr>
        <w:t>Simultaneous evaluation</w:t>
      </w:r>
      <w:r w:rsidRPr="007E30D4">
        <w:rPr>
          <w:rFonts w:eastAsiaTheme="minorEastAsia" w:cs="Arial"/>
        </w:rPr>
        <w:t xml:space="preserve"> of CHO and CPC/CPA</w:t>
      </w:r>
    </w:p>
    <w:p w14:paraId="3BC09631" w14:textId="0A58CB3F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1: The NW configure</w:t>
      </w:r>
      <w:r w:rsidR="004B7431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execution condition </w:t>
      </w:r>
      <w:r w:rsidR="00540B18" w:rsidRPr="00540B18">
        <w:rPr>
          <w:rFonts w:eastAsiaTheme="minorEastAsia" w:cs="Arial"/>
          <w:u w:val="single"/>
        </w:rPr>
        <w:t xml:space="preserve">based on candidate </w:t>
      </w:r>
      <w:proofErr w:type="spellStart"/>
      <w:r w:rsidR="00540B18" w:rsidRPr="00540B18">
        <w:rPr>
          <w:rFonts w:eastAsiaTheme="minorEastAsia" w:cs="Arial"/>
          <w:u w:val="single"/>
        </w:rPr>
        <w:t>PCell</w:t>
      </w:r>
      <w:proofErr w:type="spellEnd"/>
      <w:r w:rsidR="00540B18">
        <w:rPr>
          <w:rFonts w:eastAsiaTheme="minorEastAsia" w:cs="Arial"/>
          <w:u w:val="single"/>
        </w:rPr>
        <w:t xml:space="preserve"> and </w:t>
      </w:r>
      <w:proofErr w:type="spellStart"/>
      <w:r w:rsidR="00540B18">
        <w:rPr>
          <w:rFonts w:eastAsiaTheme="minorEastAsia" w:cs="Arial"/>
          <w:u w:val="single"/>
        </w:rPr>
        <w:t>PSCell</w:t>
      </w:r>
      <w:proofErr w:type="spellEnd"/>
      <w:r w:rsidR="00540B18" w:rsidRPr="00EC0F42">
        <w:rPr>
          <w:rFonts w:eastAsiaTheme="minorEastAsia" w:cs="Arial"/>
        </w:rPr>
        <w:t xml:space="preserve"> </w:t>
      </w:r>
      <w:r w:rsidRPr="00EC0F42">
        <w:rPr>
          <w:rFonts w:eastAsiaTheme="minorEastAsia" w:cs="Arial"/>
        </w:rPr>
        <w:t xml:space="preserve">and </w:t>
      </w:r>
      <w:r w:rsidR="00540B18">
        <w:rPr>
          <w:rFonts w:eastAsiaTheme="minorEastAsia" w:cs="Arial"/>
        </w:rPr>
        <w:t>the associated</w:t>
      </w:r>
      <w:r w:rsidR="00540B18" w:rsidRPr="00EC0F42">
        <w:rPr>
          <w:rFonts w:eastAsiaTheme="minorEastAsia" w:cs="Arial"/>
        </w:rPr>
        <w:t xml:space="preserve"> </w:t>
      </w:r>
      <w:r w:rsidRPr="00EC0F42">
        <w:rPr>
          <w:rFonts w:eastAsiaTheme="minorEastAsia" w:cs="Arial"/>
        </w:rPr>
        <w:t xml:space="preserve">candidate </w:t>
      </w:r>
      <w:r w:rsidR="00540B18">
        <w:rPr>
          <w:rFonts w:eastAsiaTheme="minorEastAsia" w:cs="Arial"/>
        </w:rPr>
        <w:t xml:space="preserve">CHO </w:t>
      </w:r>
      <w:r w:rsidRPr="00EC0F42">
        <w:rPr>
          <w:rFonts w:eastAsiaTheme="minorEastAsia" w:cs="Arial"/>
        </w:rPr>
        <w:t xml:space="preserve">configuration, </w:t>
      </w:r>
      <w:r w:rsidR="00DB02E2" w:rsidRPr="00DB02E2">
        <w:rPr>
          <w:rFonts w:eastAsiaTheme="minorEastAsia" w:cs="Arial"/>
        </w:rPr>
        <w:t xml:space="preserve">where </w:t>
      </w:r>
      <w:r w:rsidRPr="00EC0F42">
        <w:rPr>
          <w:rFonts w:eastAsiaTheme="minorEastAsia" w:cs="Arial"/>
        </w:rPr>
        <w:t>the candidate CHO configuration (i.e. RRC Reconfiguration message) includes</w:t>
      </w:r>
      <w:r>
        <w:rPr>
          <w:rFonts w:eastAsiaTheme="minorEastAsia" w:cs="Arial"/>
        </w:rPr>
        <w:t xml:space="preserve"> </w:t>
      </w:r>
      <w:r w:rsidRPr="00540B18">
        <w:rPr>
          <w:rFonts w:eastAsiaTheme="minorEastAsia" w:cs="Arial"/>
          <w:u w:val="single"/>
        </w:rPr>
        <w:t>target SCG configurations</w:t>
      </w:r>
      <w:r w:rsidRPr="00EC0F42">
        <w:rPr>
          <w:rFonts w:eastAsiaTheme="minorEastAsia" w:cs="Arial"/>
        </w:rPr>
        <w:t>.</w:t>
      </w:r>
    </w:p>
    <w:p w14:paraId="664EA8E5" w14:textId="01B73B66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2: The UE evaluate</w:t>
      </w:r>
      <w:r w:rsidR="00E4004F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the execution condition</w:t>
      </w:r>
      <w:r w:rsidR="00EB03F7">
        <w:rPr>
          <w:rFonts w:eastAsiaTheme="minorEastAsia" w:cs="Arial"/>
        </w:rPr>
        <w:t>.</w:t>
      </w:r>
    </w:p>
    <w:p w14:paraId="1A4697A2" w14:textId="1644ED08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3: If the execution condition is met, the UE applies the RRC Reconfiguration message for CHO</w:t>
      </w:r>
      <w:r w:rsidR="00540B18">
        <w:rPr>
          <w:rFonts w:eastAsiaTheme="minorEastAsia" w:cs="Arial"/>
        </w:rPr>
        <w:t xml:space="preserve"> and </w:t>
      </w:r>
      <w:r w:rsidR="00540B18" w:rsidRPr="00540B18">
        <w:rPr>
          <w:rFonts w:eastAsiaTheme="minorEastAsia" w:cs="Arial"/>
          <w:u w:val="single"/>
        </w:rPr>
        <w:t xml:space="preserve">add/modify SCG as indicated in the </w:t>
      </w:r>
      <w:r w:rsidR="00687314" w:rsidRPr="00540B18">
        <w:rPr>
          <w:rFonts w:eastAsiaTheme="minorEastAsia" w:cs="Arial"/>
          <w:u w:val="single"/>
        </w:rPr>
        <w:t>target SCG configurations</w:t>
      </w:r>
      <w:r w:rsidRPr="00EC0F42">
        <w:rPr>
          <w:rFonts w:eastAsiaTheme="minorEastAsia" w:cs="Arial"/>
        </w:rPr>
        <w:t>.</w:t>
      </w:r>
    </w:p>
    <w:p w14:paraId="55F855F3" w14:textId="77777777" w:rsidR="007E30D4" w:rsidRDefault="007E30D4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2EF80398" w14:textId="07E7AF07" w:rsidR="00F161F8" w:rsidRDefault="00F161F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>It is our understanding that the wording in objective#4 implies s</w:t>
      </w:r>
      <w:r w:rsidR="007E30D4" w:rsidRPr="007E30D4">
        <w:rPr>
          <w:rFonts w:eastAsiaTheme="minorEastAsia" w:cs="Arial"/>
        </w:rPr>
        <w:t xml:space="preserve">equential evaluation </w:t>
      </w:r>
      <w:r>
        <w:rPr>
          <w:rFonts w:eastAsiaTheme="minorEastAsia" w:cs="Arial"/>
        </w:rPr>
        <w:t xml:space="preserve">of </w:t>
      </w:r>
      <w:r w:rsidR="00EE786C">
        <w:rPr>
          <w:rFonts w:eastAsiaTheme="minorEastAsia" w:cs="Arial"/>
        </w:rPr>
        <w:t xml:space="preserve">CHO and </w:t>
      </w:r>
      <w:r w:rsidR="00DC0B00">
        <w:rPr>
          <w:rFonts w:eastAsiaTheme="minorEastAsia" w:cs="Arial"/>
        </w:rPr>
        <w:t xml:space="preserve">CPC/CPA. The WID saying that CHO with </w:t>
      </w:r>
      <w:r w:rsidR="00DC0B00" w:rsidRPr="00DC0B00">
        <w:rPr>
          <w:rFonts w:eastAsiaTheme="minorEastAsia" w:cs="Arial"/>
          <w:i/>
          <w:iCs/>
        </w:rPr>
        <w:t>target</w:t>
      </w:r>
      <w:r w:rsidR="00DC0B00">
        <w:rPr>
          <w:rFonts w:eastAsiaTheme="minorEastAsia" w:cs="Arial"/>
        </w:rPr>
        <w:t xml:space="preserve"> SCG should be used </w:t>
      </w:r>
      <w:r w:rsidR="00F4650E">
        <w:rPr>
          <w:rFonts w:eastAsiaTheme="minorEastAsia" w:cs="Arial"/>
        </w:rPr>
        <w:t xml:space="preserve">as baseline for this objective. The CHO with </w:t>
      </w:r>
      <w:r w:rsidR="00F4650E" w:rsidRPr="00F4650E">
        <w:rPr>
          <w:rFonts w:eastAsiaTheme="minorEastAsia" w:cs="Arial"/>
          <w:i/>
          <w:iCs/>
        </w:rPr>
        <w:t>target</w:t>
      </w:r>
      <w:r w:rsidR="00F4650E">
        <w:rPr>
          <w:rFonts w:eastAsiaTheme="minorEastAsia" w:cs="Arial"/>
        </w:rPr>
        <w:t xml:space="preserve"> SCG implies that the CHO execution command includes the </w:t>
      </w:r>
      <w:r w:rsidR="00D8760B">
        <w:rPr>
          <w:rFonts w:eastAsiaTheme="minorEastAsia" w:cs="Arial"/>
        </w:rPr>
        <w:t xml:space="preserve">target </w:t>
      </w:r>
      <w:r w:rsidR="00F4650E">
        <w:rPr>
          <w:rFonts w:eastAsiaTheme="minorEastAsia" w:cs="Arial"/>
        </w:rPr>
        <w:t>SCG configuration so that SCG is added or changed</w:t>
      </w:r>
      <w:r w:rsidR="00D8760B">
        <w:rPr>
          <w:rFonts w:eastAsiaTheme="minorEastAsia" w:cs="Arial"/>
        </w:rPr>
        <w:t xml:space="preserve"> after CHO execution</w:t>
      </w:r>
      <w:r w:rsidR="00F4650E">
        <w:rPr>
          <w:rFonts w:eastAsiaTheme="minorEastAsia" w:cs="Arial"/>
        </w:rPr>
        <w:t xml:space="preserve">. The CHO with </w:t>
      </w:r>
      <w:r w:rsidR="00D8760B" w:rsidRPr="00D8760B">
        <w:rPr>
          <w:rFonts w:eastAsiaTheme="minorEastAsia" w:cs="Arial"/>
          <w:i/>
          <w:iCs/>
        </w:rPr>
        <w:t>candidate</w:t>
      </w:r>
      <w:r w:rsidR="00D8760B">
        <w:rPr>
          <w:rFonts w:eastAsiaTheme="minorEastAsia" w:cs="Arial"/>
        </w:rPr>
        <w:t xml:space="preserve"> SCG implies that the CHO execution command includes the candidate SCG configuration (i.e. CPC/CPA) so that the </w:t>
      </w:r>
      <w:r w:rsidR="007E30D4" w:rsidRPr="007E30D4">
        <w:rPr>
          <w:rFonts w:eastAsiaTheme="minorEastAsia" w:cs="Arial"/>
        </w:rPr>
        <w:t xml:space="preserve">UE applies the CPC/CPA configuration </w:t>
      </w:r>
      <w:r w:rsidR="00D8760B">
        <w:rPr>
          <w:rFonts w:eastAsiaTheme="minorEastAsia" w:cs="Arial"/>
        </w:rPr>
        <w:t>after CHO execution</w:t>
      </w:r>
      <w:r w:rsidR="007E30D4" w:rsidRPr="007E30D4">
        <w:rPr>
          <w:rFonts w:eastAsiaTheme="minorEastAsia" w:cs="Arial"/>
        </w:rPr>
        <w:t xml:space="preserve">. </w:t>
      </w:r>
    </w:p>
    <w:p w14:paraId="77DDD45F" w14:textId="2022C4BC" w:rsidR="00F161F8" w:rsidRDefault="00F161F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5296800F" w14:textId="0B5C8232" w:rsidR="00D8760B" w:rsidRDefault="00D8760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 xml:space="preserve">In Rel-17, RAN2 agreed to support CHO with </w:t>
      </w:r>
      <w:r w:rsidRPr="005C6F6A">
        <w:rPr>
          <w:rFonts w:eastAsiaTheme="minorEastAsia" w:cs="Arial"/>
          <w:i/>
          <w:iCs/>
        </w:rPr>
        <w:t>target</w:t>
      </w:r>
      <w:r>
        <w:rPr>
          <w:rFonts w:eastAsiaTheme="minorEastAsia" w:cs="Arial"/>
        </w:rPr>
        <w:t xml:space="preserve"> SCG,</w:t>
      </w:r>
      <w:r w:rsidR="00F770AA">
        <w:rPr>
          <w:rFonts w:eastAsiaTheme="minorEastAsia" w:cs="Arial" w:hint="eastAsia"/>
        </w:rPr>
        <w:t xml:space="preserve"> </w:t>
      </w:r>
      <w:r w:rsidR="00F770AA">
        <w:rPr>
          <w:rFonts w:eastAsia="SimSun" w:cs="Arial"/>
          <w:lang w:eastAsia="zh-CN"/>
        </w:rPr>
        <w:t xml:space="preserve">where </w:t>
      </w:r>
      <w:r>
        <w:rPr>
          <w:rFonts w:eastAsiaTheme="minorEastAsia" w:cs="Arial"/>
        </w:rPr>
        <w:t xml:space="preserve">the execution </w:t>
      </w:r>
      <w:r w:rsidR="00867ABE">
        <w:rPr>
          <w:rFonts w:eastAsiaTheme="minorEastAsia" w:cs="Arial"/>
        </w:rPr>
        <w:t xml:space="preserve">condition is based on the measurement of candidate </w:t>
      </w:r>
      <w:proofErr w:type="spellStart"/>
      <w:r w:rsidR="00867ABE">
        <w:rPr>
          <w:rFonts w:eastAsiaTheme="minorEastAsia" w:cs="Arial"/>
        </w:rPr>
        <w:t>PCell</w:t>
      </w:r>
      <w:proofErr w:type="spellEnd"/>
      <w:r w:rsidR="00867ABE">
        <w:rPr>
          <w:rFonts w:eastAsiaTheme="minorEastAsia" w:cs="Arial"/>
        </w:rPr>
        <w:t xml:space="preserve"> (i.e. </w:t>
      </w:r>
      <w:r w:rsidR="003E435E">
        <w:rPr>
          <w:rFonts w:eastAsiaTheme="minorEastAsia" w:cs="Arial"/>
        </w:rPr>
        <w:t xml:space="preserve">only </w:t>
      </w:r>
      <w:r w:rsidR="001820EE">
        <w:rPr>
          <w:rFonts w:eastAsiaTheme="minorEastAsia" w:cs="Arial"/>
        </w:rPr>
        <w:t xml:space="preserve">based on </w:t>
      </w:r>
      <w:r w:rsidR="003E435E">
        <w:rPr>
          <w:rFonts w:eastAsiaTheme="minorEastAsia" w:cs="Arial"/>
        </w:rPr>
        <w:t>CHO execution</w:t>
      </w:r>
      <w:r w:rsidR="001820EE">
        <w:rPr>
          <w:rFonts w:eastAsiaTheme="minorEastAsia" w:cs="Arial"/>
        </w:rPr>
        <w:t xml:space="preserve"> condition</w:t>
      </w:r>
      <w:r w:rsidR="003E435E">
        <w:rPr>
          <w:rFonts w:eastAsiaTheme="minorEastAsia" w:cs="Arial"/>
        </w:rPr>
        <w:t xml:space="preserve">, not related to candidate </w:t>
      </w:r>
      <w:proofErr w:type="spellStart"/>
      <w:r w:rsidR="003E435E">
        <w:rPr>
          <w:rFonts w:eastAsiaTheme="minorEastAsia" w:cs="Arial"/>
        </w:rPr>
        <w:t>PSCell</w:t>
      </w:r>
      <w:proofErr w:type="spellEnd"/>
      <w:r w:rsidR="003E435E">
        <w:rPr>
          <w:rFonts w:eastAsiaTheme="minorEastAsia" w:cs="Arial"/>
        </w:rPr>
        <w:t>).</w:t>
      </w:r>
      <w:r w:rsidR="005C6F6A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For s</w:t>
      </w:r>
      <w:r w:rsidRPr="007E30D4">
        <w:rPr>
          <w:rFonts w:eastAsiaTheme="minorEastAsia" w:cs="Arial"/>
        </w:rPr>
        <w:t>imultaneous evaluation</w:t>
      </w:r>
      <w:r>
        <w:rPr>
          <w:rFonts w:eastAsiaTheme="minorEastAsia" w:cs="Arial"/>
        </w:rPr>
        <w:t xml:space="preserve">, it is more </w:t>
      </w:r>
      <w:r w:rsidR="00EC0F42">
        <w:rPr>
          <w:rFonts w:eastAsiaTheme="minorEastAsia" w:cs="Arial"/>
        </w:rPr>
        <w:t>relevant to</w:t>
      </w:r>
      <w:r>
        <w:rPr>
          <w:rFonts w:eastAsiaTheme="minorEastAsia" w:cs="Arial"/>
        </w:rPr>
        <w:t xml:space="preserve"> </w:t>
      </w:r>
      <w:r w:rsidR="00867ABE">
        <w:rPr>
          <w:rFonts w:eastAsiaTheme="minorEastAsia" w:cs="Arial"/>
        </w:rPr>
        <w:t>enhanc</w:t>
      </w:r>
      <w:r w:rsidR="00EC0F42">
        <w:rPr>
          <w:rFonts w:eastAsiaTheme="minorEastAsia" w:cs="Arial"/>
        </w:rPr>
        <w:t>e</w:t>
      </w:r>
      <w:r w:rsidR="00867ABE">
        <w:rPr>
          <w:rFonts w:eastAsiaTheme="minorEastAsia" w:cs="Arial"/>
        </w:rPr>
        <w:t xml:space="preserve"> the execution</w:t>
      </w:r>
      <w:r w:rsidR="005C6F6A">
        <w:rPr>
          <w:rFonts w:eastAsiaTheme="minorEastAsia" w:cs="Arial"/>
        </w:rPr>
        <w:t xml:space="preserve"> condition </w:t>
      </w:r>
      <w:r w:rsidR="003E435E">
        <w:rPr>
          <w:rFonts w:eastAsiaTheme="minorEastAsia" w:cs="Arial"/>
        </w:rPr>
        <w:t>for</w:t>
      </w:r>
      <w:r w:rsidR="005C6F6A">
        <w:rPr>
          <w:rFonts w:eastAsiaTheme="minorEastAsia" w:cs="Arial"/>
        </w:rPr>
        <w:t xml:space="preserve"> CHO</w:t>
      </w:r>
      <w:r w:rsidR="00EB03F7">
        <w:rPr>
          <w:rFonts w:eastAsiaTheme="minorEastAsia" w:cs="Arial"/>
        </w:rPr>
        <w:t xml:space="preserve"> with</w:t>
      </w:r>
      <w:r w:rsidR="005C6F6A">
        <w:rPr>
          <w:rFonts w:eastAsiaTheme="minorEastAsia" w:cs="Arial"/>
        </w:rPr>
        <w:t xml:space="preserve"> </w:t>
      </w:r>
      <w:r w:rsidR="005C6F6A" w:rsidRPr="005C6F6A">
        <w:rPr>
          <w:rFonts w:eastAsiaTheme="minorEastAsia" w:cs="Arial"/>
          <w:i/>
          <w:iCs/>
        </w:rPr>
        <w:t>target</w:t>
      </w:r>
      <w:r w:rsidR="005C6F6A">
        <w:rPr>
          <w:rFonts w:eastAsiaTheme="minorEastAsia" w:cs="Arial"/>
        </w:rPr>
        <w:t xml:space="preserve"> SCG.</w:t>
      </w:r>
      <w:r w:rsidR="00EC0F42">
        <w:rPr>
          <w:rFonts w:eastAsiaTheme="minorEastAsia" w:cs="Arial"/>
        </w:rPr>
        <w:t xml:space="preserve"> The execution condition </w:t>
      </w:r>
      <w:r w:rsidR="00EB03F7">
        <w:rPr>
          <w:rFonts w:eastAsiaTheme="minorEastAsia" w:cs="Arial"/>
        </w:rPr>
        <w:t>for</w:t>
      </w:r>
      <w:r w:rsidR="00EC0F42">
        <w:rPr>
          <w:rFonts w:eastAsiaTheme="minorEastAsia" w:cs="Arial"/>
        </w:rPr>
        <w:t xml:space="preserve"> </w:t>
      </w:r>
      <w:r w:rsidR="00EC0F42">
        <w:rPr>
          <w:rFonts w:eastAsiaTheme="minorEastAsia" w:cs="Arial"/>
        </w:rPr>
        <w:lastRenderedPageBreak/>
        <w:t>CHO</w:t>
      </w:r>
      <w:r w:rsidR="003E435E">
        <w:rPr>
          <w:rFonts w:eastAsiaTheme="minorEastAsia" w:cs="Arial"/>
        </w:rPr>
        <w:t xml:space="preserve"> with</w:t>
      </w:r>
      <w:r w:rsidR="00EC0F42">
        <w:rPr>
          <w:rFonts w:eastAsiaTheme="minorEastAsia" w:cs="Arial"/>
        </w:rPr>
        <w:t xml:space="preserve"> </w:t>
      </w:r>
      <w:r w:rsidR="00EC0F42" w:rsidRPr="005C6F6A">
        <w:rPr>
          <w:rFonts w:eastAsiaTheme="minorEastAsia" w:cs="Arial"/>
          <w:i/>
          <w:iCs/>
        </w:rPr>
        <w:t>target</w:t>
      </w:r>
      <w:r w:rsidR="00EC0F42">
        <w:rPr>
          <w:rFonts w:eastAsiaTheme="minorEastAsia" w:cs="Arial"/>
        </w:rPr>
        <w:t xml:space="preserve"> SCG could be modified so that the condition is based not only on candidate </w:t>
      </w:r>
      <w:proofErr w:type="spellStart"/>
      <w:r w:rsidR="00EC0F42">
        <w:rPr>
          <w:rFonts w:eastAsiaTheme="minorEastAsia" w:cs="Arial"/>
        </w:rPr>
        <w:t>PCell</w:t>
      </w:r>
      <w:proofErr w:type="spellEnd"/>
      <w:r w:rsidR="00EC0F42">
        <w:rPr>
          <w:rFonts w:eastAsiaTheme="minorEastAsia" w:cs="Arial"/>
        </w:rPr>
        <w:t xml:space="preserve">, but also on candidate </w:t>
      </w:r>
      <w:proofErr w:type="spellStart"/>
      <w:r w:rsidR="00EC0F42">
        <w:rPr>
          <w:rFonts w:eastAsiaTheme="minorEastAsia" w:cs="Arial"/>
        </w:rPr>
        <w:t>PSCell</w:t>
      </w:r>
      <w:proofErr w:type="spellEnd"/>
      <w:r w:rsidR="00EC0F42">
        <w:rPr>
          <w:rFonts w:eastAsiaTheme="minorEastAsia" w:cs="Arial"/>
        </w:rPr>
        <w:t>. We do not think this scenario is currently included in the WID but are open for discussion.</w:t>
      </w:r>
      <w:r>
        <w:rPr>
          <w:rFonts w:eastAsiaTheme="minorEastAsia" w:cs="Arial"/>
        </w:rPr>
        <w:t xml:space="preserve">  </w:t>
      </w:r>
    </w:p>
    <w:p w14:paraId="5C0297B6" w14:textId="5FD942E6" w:rsidR="00F57A55" w:rsidRDefault="00F57A55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4D8761E3" w14:textId="49A5A31D" w:rsidR="00845B91" w:rsidRDefault="00EC0F42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The</w:t>
      </w:r>
      <w:r w:rsidR="00845B91">
        <w:rPr>
          <w:rFonts w:eastAsiaTheme="minorEastAsia"/>
        </w:rPr>
        <w:t xml:space="preserve"> </w:t>
      </w:r>
      <w:r w:rsidR="001848AF">
        <w:rPr>
          <w:rFonts w:eastAsiaTheme="minorEastAsia"/>
        </w:rPr>
        <w:t xml:space="preserve">SPEC </w:t>
      </w:r>
      <w:r w:rsidR="00845B91">
        <w:rPr>
          <w:rFonts w:eastAsiaTheme="minorEastAsia"/>
        </w:rPr>
        <w:t xml:space="preserve">impact </w:t>
      </w:r>
      <w:r>
        <w:rPr>
          <w:rFonts w:eastAsiaTheme="minorEastAsia"/>
        </w:rPr>
        <w:t xml:space="preserve">for </w:t>
      </w:r>
      <w:bookmarkStart w:id="3" w:name="_Hlk118044933"/>
      <w:r>
        <w:rPr>
          <w:rFonts w:eastAsiaTheme="minorEastAsia"/>
        </w:rPr>
        <w:t>s</w:t>
      </w:r>
      <w:r w:rsidRPr="007E30D4">
        <w:rPr>
          <w:rFonts w:eastAsiaTheme="minorEastAsia"/>
        </w:rPr>
        <w:t xml:space="preserve">equential </w:t>
      </w:r>
      <w:bookmarkEnd w:id="3"/>
      <w:r w:rsidRPr="007E30D4">
        <w:rPr>
          <w:rFonts w:eastAsiaTheme="minorEastAsia"/>
        </w:rPr>
        <w:t>evaluation</w:t>
      </w:r>
      <w:r>
        <w:rPr>
          <w:rFonts w:eastAsiaTheme="minorEastAsia"/>
        </w:rPr>
        <w:t xml:space="preserve"> </w:t>
      </w:r>
      <w:r w:rsidR="00845B91">
        <w:rPr>
          <w:rFonts w:eastAsiaTheme="minorEastAsia"/>
        </w:rPr>
        <w:t xml:space="preserve">is not so big. One of the major changes will be remove the following </w:t>
      </w:r>
      <w:r w:rsidR="00845B91" w:rsidRPr="005C650E">
        <w:rPr>
          <w:rFonts w:eastAsiaTheme="minorEastAsia"/>
          <w:highlight w:val="yellow"/>
        </w:rPr>
        <w:t>configuration limitation</w:t>
      </w:r>
      <w:r w:rsidR="00845B91">
        <w:rPr>
          <w:rFonts w:eastAsiaTheme="minorEastAsia"/>
        </w:rPr>
        <w:t xml:space="preserve"> in TS 38.331.</w:t>
      </w:r>
    </w:p>
    <w:p w14:paraId="5DC32B90" w14:textId="77777777" w:rsidR="00845B91" w:rsidRDefault="00845B91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tbl>
      <w:tblPr>
        <w:tblW w:w="102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01"/>
      </w:tblGrid>
      <w:tr w:rsidR="00845B91" w:rsidRPr="00740BCD" w14:paraId="5E0F5563" w14:textId="77777777" w:rsidTr="00707B45">
        <w:trPr>
          <w:cantSplit/>
          <w:tblHeader/>
        </w:trPr>
        <w:tc>
          <w:tcPr>
            <w:tcW w:w="102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6B14F2" w14:textId="77777777" w:rsidR="00845B91" w:rsidRPr="00740BCD" w:rsidRDefault="00845B91" w:rsidP="00707B45">
            <w:pPr>
              <w:pStyle w:val="TAH"/>
              <w:rPr>
                <w:lang w:eastAsia="en-GB"/>
              </w:rPr>
            </w:pPr>
            <w:r w:rsidRPr="00740BCD">
              <w:rPr>
                <w:i/>
                <w:noProof/>
                <w:lang w:eastAsia="en-GB"/>
              </w:rPr>
              <w:t xml:space="preserve">CondReconfigToAddMod </w:t>
            </w:r>
            <w:r w:rsidRPr="00740BC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45B91" w:rsidRPr="00740BCD" w14:paraId="2EBC3AEA" w14:textId="77777777" w:rsidTr="00707B45">
        <w:trPr>
          <w:cantSplit/>
        </w:trPr>
        <w:tc>
          <w:tcPr>
            <w:tcW w:w="102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BB021" w14:textId="77777777" w:rsidR="00845B91" w:rsidRPr="00740BCD" w:rsidRDefault="00845B91" w:rsidP="00707B45">
            <w:pPr>
              <w:pStyle w:val="TAL"/>
              <w:rPr>
                <w:lang w:eastAsia="sv-SE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2BB08A73" w14:textId="77777777" w:rsidR="00845B91" w:rsidRPr="00740BCD" w:rsidRDefault="00845B91" w:rsidP="00707B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lang w:eastAsia="sv-SE"/>
              </w:rPr>
              <w:t xml:space="preserve">The </w:t>
            </w:r>
            <w:proofErr w:type="spellStart"/>
            <w:r w:rsidRPr="00740BCD">
              <w:rPr>
                <w:i/>
                <w:lang w:eastAsia="sv-SE"/>
              </w:rPr>
              <w:t>RRCReconfiguration</w:t>
            </w:r>
            <w:proofErr w:type="spellEnd"/>
            <w:r w:rsidRPr="00740BCD">
              <w:rPr>
                <w:lang w:eastAsia="sv-SE"/>
              </w:rPr>
              <w:t xml:space="preserve"> message to be applied when the condition(s) are fulfilled. </w:t>
            </w:r>
            <w:r w:rsidRPr="00740BCD">
              <w:t xml:space="preserve">The </w:t>
            </w:r>
            <w:proofErr w:type="spellStart"/>
            <w:r w:rsidRPr="00740BCD">
              <w:rPr>
                <w:i/>
              </w:rPr>
              <w:t>RRCReconfiguration</w:t>
            </w:r>
            <w:proofErr w:type="spellEnd"/>
            <w:r w:rsidRPr="00740BCD">
              <w:t xml:space="preserve"> message contained in </w:t>
            </w:r>
            <w:proofErr w:type="spellStart"/>
            <w:r w:rsidRPr="00740BCD">
              <w:rPr>
                <w:i/>
                <w:iCs/>
              </w:rPr>
              <w:t>condRRCReconfig</w:t>
            </w:r>
            <w:proofErr w:type="spellEnd"/>
            <w:r w:rsidRPr="00740BCD">
              <w:t xml:space="preserve"> </w:t>
            </w:r>
            <w:r w:rsidRPr="00996E6A">
              <w:rPr>
                <w:highlight w:val="yellow"/>
              </w:rPr>
              <w:t xml:space="preserve">cannot contain the field </w:t>
            </w:r>
            <w:proofErr w:type="spellStart"/>
            <w:r w:rsidRPr="00996E6A">
              <w:rPr>
                <w:i/>
                <w:iCs/>
                <w:highlight w:val="yellow"/>
              </w:rPr>
              <w:t>conditionalReconfiguration</w:t>
            </w:r>
            <w:proofErr w:type="spellEnd"/>
            <w:r w:rsidRPr="00740BCD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or </w:t>
            </w:r>
            <w:r w:rsidRPr="00740BCD">
              <w:rPr>
                <w:szCs w:val="18"/>
              </w:rPr>
              <w:t>the field</w:t>
            </w:r>
            <w:r w:rsidRPr="00740BCD">
              <w:rPr>
                <w:i/>
                <w:iCs/>
                <w:szCs w:val="18"/>
              </w:rPr>
              <w:t xml:space="preserve"> daps-Config</w:t>
            </w:r>
            <w:r w:rsidRPr="00740BCD">
              <w:t>.</w:t>
            </w:r>
            <w:r>
              <w:rPr>
                <w:iCs/>
              </w:rPr>
              <w:t xml:space="preserve"> For CPA and for CPC,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Cs/>
              </w:rPr>
              <w:t xml:space="preserve"> message contained in </w:t>
            </w:r>
            <w:proofErr w:type="spellStart"/>
            <w:r>
              <w:rPr>
                <w:i/>
                <w:iCs/>
              </w:rPr>
              <w:t>condRRCReconfig</w:t>
            </w:r>
            <w:proofErr w:type="spellEnd"/>
            <w:r>
              <w:rPr>
                <w:iCs/>
              </w:rPr>
              <w:t xml:space="preserve"> cannot contain the field </w:t>
            </w:r>
            <w:proofErr w:type="spellStart"/>
            <w:r>
              <w:rPr>
                <w:i/>
                <w:iCs/>
              </w:rPr>
              <w:t>scg</w:t>
            </w:r>
            <w:proofErr w:type="spellEnd"/>
            <w:r>
              <w:rPr>
                <w:i/>
                <w:iCs/>
              </w:rPr>
              <w:t>-State</w:t>
            </w:r>
            <w:r>
              <w:rPr>
                <w:iCs/>
              </w:rPr>
              <w:t>.</w:t>
            </w:r>
          </w:p>
        </w:tc>
      </w:tr>
    </w:tbl>
    <w:p w14:paraId="062CF462" w14:textId="03D992E0" w:rsidR="00845B91" w:rsidRDefault="00845B91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1B03256" w14:textId="359A9513" w:rsidR="003D654B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On the other hand, the </w:t>
      </w:r>
      <w:r w:rsidR="003D654B">
        <w:rPr>
          <w:rFonts w:eastAsiaTheme="minorEastAsia"/>
        </w:rPr>
        <w:t>s</w:t>
      </w:r>
      <w:r w:rsidR="003D654B" w:rsidRPr="003D654B">
        <w:rPr>
          <w:rFonts w:eastAsiaTheme="minorEastAsia"/>
        </w:rPr>
        <w:t>imultaneous evaluation</w:t>
      </w:r>
      <w:r w:rsidR="003D654B">
        <w:rPr>
          <w:rFonts w:eastAsiaTheme="minorEastAsia"/>
        </w:rPr>
        <w:t xml:space="preserve"> </w:t>
      </w:r>
      <w:r w:rsidR="00B44890">
        <w:rPr>
          <w:rFonts w:eastAsiaTheme="minorEastAsia"/>
        </w:rPr>
        <w:t>requests more STD work than</w:t>
      </w:r>
      <w:r w:rsidR="003D654B">
        <w:rPr>
          <w:rFonts w:eastAsiaTheme="minorEastAsia"/>
        </w:rPr>
        <w:t xml:space="preserve"> the </w:t>
      </w:r>
      <w:r w:rsidR="003D654B" w:rsidRPr="003D654B">
        <w:rPr>
          <w:rFonts w:eastAsiaTheme="minorEastAsia"/>
        </w:rPr>
        <w:t>sequential</w:t>
      </w:r>
      <w:r w:rsidR="003D654B">
        <w:rPr>
          <w:rFonts w:eastAsiaTheme="minorEastAsia"/>
        </w:rPr>
        <w:t xml:space="preserve"> evaluation.</w:t>
      </w:r>
      <w:r w:rsidR="00B44890">
        <w:rPr>
          <w:rFonts w:eastAsiaTheme="minorEastAsia"/>
        </w:rPr>
        <w:t xml:space="preserve"> RAN2 should clarify on how to define the execution condition based on candidate </w:t>
      </w:r>
      <w:proofErr w:type="spellStart"/>
      <w:r w:rsidR="00B44890">
        <w:rPr>
          <w:rFonts w:eastAsiaTheme="minorEastAsia"/>
        </w:rPr>
        <w:t>PCell</w:t>
      </w:r>
      <w:proofErr w:type="spellEnd"/>
      <w:r w:rsidR="00B44890">
        <w:rPr>
          <w:rFonts w:eastAsiaTheme="minorEastAsia"/>
        </w:rPr>
        <w:t xml:space="preserve"> and </w:t>
      </w:r>
      <w:proofErr w:type="spellStart"/>
      <w:r w:rsidR="00B44890">
        <w:rPr>
          <w:rFonts w:eastAsiaTheme="minorEastAsia"/>
        </w:rPr>
        <w:t>PSCell</w:t>
      </w:r>
      <w:proofErr w:type="spellEnd"/>
      <w:r w:rsidR="00B44890">
        <w:rPr>
          <w:rFonts w:eastAsiaTheme="minorEastAsia"/>
        </w:rPr>
        <w:t xml:space="preserve">. And if only candidate </w:t>
      </w:r>
      <w:proofErr w:type="spellStart"/>
      <w:r w:rsidR="00B44890">
        <w:rPr>
          <w:rFonts w:eastAsiaTheme="minorEastAsia"/>
        </w:rPr>
        <w:t>PCell</w:t>
      </w:r>
      <w:proofErr w:type="spellEnd"/>
      <w:r w:rsidR="00B44890">
        <w:rPr>
          <w:rFonts w:eastAsiaTheme="minorEastAsia"/>
        </w:rPr>
        <w:t xml:space="preserve"> or </w:t>
      </w:r>
      <w:proofErr w:type="spellStart"/>
      <w:r w:rsidR="00B44890">
        <w:rPr>
          <w:rFonts w:eastAsiaTheme="minorEastAsia"/>
        </w:rPr>
        <w:t>PSCell</w:t>
      </w:r>
      <w:proofErr w:type="spellEnd"/>
      <w:r w:rsidR="00B44890">
        <w:rPr>
          <w:rFonts w:eastAsiaTheme="minorEastAsia"/>
        </w:rPr>
        <w:t xml:space="preserve"> fulfilled the condition, should UE perform any reconfiguration.</w:t>
      </w:r>
      <w:r w:rsidR="00C84316">
        <w:rPr>
          <w:rFonts w:eastAsiaTheme="minorEastAsia"/>
        </w:rPr>
        <w:t xml:space="preserve"> </w:t>
      </w:r>
      <w:r w:rsidR="00CB766D">
        <w:rPr>
          <w:rFonts w:eastAsiaTheme="minorEastAsia"/>
        </w:rPr>
        <w:t xml:space="preserve">It is more complicate than </w:t>
      </w:r>
      <w:r w:rsidR="00CB766D" w:rsidRPr="003D654B">
        <w:rPr>
          <w:rFonts w:eastAsiaTheme="minorEastAsia"/>
        </w:rPr>
        <w:t>sequential</w:t>
      </w:r>
      <w:r w:rsidR="00CB766D">
        <w:rPr>
          <w:rFonts w:eastAsiaTheme="minorEastAsia"/>
        </w:rPr>
        <w:t xml:space="preserve"> evaluation.</w:t>
      </w:r>
    </w:p>
    <w:p w14:paraId="213717CC" w14:textId="753330E2" w:rsidR="001848AF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7FA236B" w14:textId="3B5518BD" w:rsidR="00F770AA" w:rsidRDefault="00F770AA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The following table</w:t>
      </w:r>
      <w:r w:rsidR="00DF5EC9">
        <w:rPr>
          <w:rFonts w:eastAsiaTheme="minorEastAsia"/>
        </w:rPr>
        <w:t xml:space="preserve"> summarize the different CHO with SCG scenarios.</w:t>
      </w:r>
      <w:r w:rsidR="00681403">
        <w:rPr>
          <w:rFonts w:eastAsiaTheme="minorEastAsia"/>
        </w:rPr>
        <w:t xml:space="preserve"> We hope that companies in RAN2 have same understanding on different scenarios.</w:t>
      </w:r>
    </w:p>
    <w:p w14:paraId="2C54D653" w14:textId="4DAEF496" w:rsidR="00DF5EC9" w:rsidRDefault="00DF5EC9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BE9EE71" w14:textId="59B01A1D" w:rsidR="00DF5EC9" w:rsidRDefault="00DF5EC9" w:rsidP="00DF5EC9">
      <w:pPr>
        <w:pStyle w:val="Doc-text2"/>
        <w:tabs>
          <w:tab w:val="left" w:pos="340"/>
        </w:tabs>
        <w:ind w:left="0" w:firstLine="0"/>
        <w:jc w:val="center"/>
        <w:rPr>
          <w:rFonts w:eastAsiaTheme="minorEastAsia"/>
        </w:rPr>
      </w:pPr>
      <w:r>
        <w:rPr>
          <w:rFonts w:eastAsiaTheme="minorEastAsia"/>
        </w:rPr>
        <w:t>Table I – Different CHO with SCG scenarios</w:t>
      </w:r>
    </w:p>
    <w:p w14:paraId="2389AA24" w14:textId="78EE51CA" w:rsidR="00F770AA" w:rsidRDefault="00F770AA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tbl>
      <w:tblPr>
        <w:tblStyle w:val="GridTable1Light"/>
        <w:tblpPr w:leftFromText="180" w:rightFromText="180" w:vertAnchor="text" w:horzAnchor="page" w:tblpX="705" w:tblpY="-21"/>
        <w:tblW w:w="10485" w:type="dxa"/>
        <w:tblLayout w:type="fixed"/>
        <w:tblLook w:val="0420" w:firstRow="1" w:lastRow="0" w:firstColumn="0" w:lastColumn="0" w:noHBand="0" w:noVBand="1"/>
      </w:tblPr>
      <w:tblGrid>
        <w:gridCol w:w="3256"/>
        <w:gridCol w:w="2835"/>
        <w:gridCol w:w="4394"/>
      </w:tblGrid>
      <w:tr w:rsidR="00F770AA" w:rsidRPr="00F770AA" w14:paraId="2DD775E0" w14:textId="77777777" w:rsidTr="008333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7"/>
        </w:trPr>
        <w:tc>
          <w:tcPr>
            <w:tcW w:w="3256" w:type="dxa"/>
            <w:shd w:val="clear" w:color="auto" w:fill="F2F2F2" w:themeFill="background1" w:themeFillShade="F2"/>
            <w:hideMark/>
          </w:tcPr>
          <w:p w14:paraId="38BA7116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b w:val="0"/>
                <w:bCs w:val="0"/>
                <w:lang w:val="en-US" w:eastAsia="zh-TW"/>
              </w:rPr>
            </w:pPr>
            <w:r w:rsidRPr="00F770AA">
              <w:rPr>
                <w:rFonts w:ascii="Arial" w:eastAsiaTheme="minorEastAsia" w:hAnsi="Arial"/>
                <w:b w:val="0"/>
                <w:bCs w:val="0"/>
                <w:lang w:val="en-US" w:eastAsia="zh-TW"/>
              </w:rPr>
              <w:t>Scenario</w:t>
            </w:r>
          </w:p>
        </w:tc>
        <w:tc>
          <w:tcPr>
            <w:tcW w:w="2835" w:type="dxa"/>
            <w:shd w:val="clear" w:color="auto" w:fill="F2F2F2" w:themeFill="background1" w:themeFillShade="F2"/>
            <w:hideMark/>
          </w:tcPr>
          <w:p w14:paraId="63913BD2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b w:val="0"/>
                <w:bCs w:val="0"/>
                <w:lang w:val="en-US" w:eastAsia="zh-TW"/>
              </w:rPr>
            </w:pPr>
            <w:r w:rsidRPr="00F770AA">
              <w:rPr>
                <w:rFonts w:ascii="Arial" w:eastAsiaTheme="minorEastAsia" w:hAnsi="Arial"/>
                <w:b w:val="0"/>
                <w:bCs w:val="0"/>
                <w:lang w:val="en-US" w:eastAsia="zh-TW"/>
              </w:rPr>
              <w:t xml:space="preserve">Execution condition </w:t>
            </w:r>
          </w:p>
        </w:tc>
        <w:tc>
          <w:tcPr>
            <w:tcW w:w="4394" w:type="dxa"/>
            <w:shd w:val="clear" w:color="auto" w:fill="F2F2F2" w:themeFill="background1" w:themeFillShade="F2"/>
            <w:hideMark/>
          </w:tcPr>
          <w:p w14:paraId="55B0D788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b w:val="0"/>
                <w:bCs w:val="0"/>
                <w:lang w:val="en-US" w:eastAsia="zh-TW"/>
              </w:rPr>
            </w:pPr>
            <w:r w:rsidRPr="00F770AA">
              <w:rPr>
                <w:rFonts w:ascii="Arial" w:eastAsiaTheme="minorEastAsia" w:hAnsi="Arial"/>
                <w:b w:val="0"/>
                <w:bCs w:val="0"/>
                <w:lang w:val="en-US" w:eastAsia="zh-TW"/>
              </w:rPr>
              <w:t xml:space="preserve">Execution Command </w:t>
            </w:r>
          </w:p>
          <w:p w14:paraId="7C4959FD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b w:val="0"/>
                <w:bCs w:val="0"/>
                <w:lang w:val="en-US" w:eastAsia="zh-TW"/>
              </w:rPr>
            </w:pPr>
            <w:r w:rsidRPr="00F770AA">
              <w:rPr>
                <w:rFonts w:ascii="Arial" w:eastAsiaTheme="minorEastAsia" w:hAnsi="Arial"/>
                <w:b w:val="0"/>
                <w:bCs w:val="0"/>
                <w:lang w:val="en-US" w:eastAsia="zh-TW"/>
              </w:rPr>
              <w:t>(RRC Reconfiguration Message)</w:t>
            </w:r>
          </w:p>
        </w:tc>
      </w:tr>
      <w:tr w:rsidR="00F770AA" w:rsidRPr="00F770AA" w14:paraId="0D2177BB" w14:textId="77777777" w:rsidTr="00F770AA">
        <w:trPr>
          <w:trHeight w:val="328"/>
        </w:trPr>
        <w:tc>
          <w:tcPr>
            <w:tcW w:w="3256" w:type="dxa"/>
            <w:hideMark/>
          </w:tcPr>
          <w:p w14:paraId="3DD1CCF8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>1 – R16 CHO</w:t>
            </w:r>
          </w:p>
        </w:tc>
        <w:tc>
          <w:tcPr>
            <w:tcW w:w="2835" w:type="dxa"/>
            <w:hideMark/>
          </w:tcPr>
          <w:p w14:paraId="34B12195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Based on Candidate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PCell</w:t>
            </w:r>
            <w:proofErr w:type="spellEnd"/>
          </w:p>
        </w:tc>
        <w:tc>
          <w:tcPr>
            <w:tcW w:w="4394" w:type="dxa"/>
            <w:hideMark/>
          </w:tcPr>
          <w:p w14:paraId="0A6222A8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Do </w:t>
            </w:r>
            <w:r w:rsidRPr="00F770AA">
              <w:rPr>
                <w:rFonts w:ascii="Arial" w:eastAsiaTheme="minorEastAsia" w:hAnsi="Arial"/>
                <w:b/>
                <w:lang w:val="en-US" w:eastAsia="zh-TW"/>
              </w:rPr>
              <w:t>NOT</w:t>
            </w:r>
            <w:r w:rsidRPr="00F770AA">
              <w:rPr>
                <w:rFonts w:ascii="Arial" w:eastAsiaTheme="minorEastAsia" w:hAnsi="Arial"/>
                <w:lang w:val="en-US" w:eastAsia="zh-TW"/>
              </w:rPr>
              <w:t xml:space="preserve"> include CPC/CPA or target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PSCell</w:t>
            </w:r>
            <w:proofErr w:type="spellEnd"/>
            <w:r w:rsidRPr="00F770AA">
              <w:rPr>
                <w:rFonts w:ascii="Arial" w:eastAsiaTheme="minorEastAsia" w:hAnsi="Arial"/>
                <w:lang w:val="en-US" w:eastAsia="zh-TW"/>
              </w:rPr>
              <w:t xml:space="preserve"> configuration</w:t>
            </w:r>
          </w:p>
        </w:tc>
      </w:tr>
      <w:tr w:rsidR="00F770AA" w:rsidRPr="00F770AA" w14:paraId="34B5F006" w14:textId="77777777" w:rsidTr="00F770AA">
        <w:trPr>
          <w:trHeight w:val="296"/>
        </w:trPr>
        <w:tc>
          <w:tcPr>
            <w:tcW w:w="3256" w:type="dxa"/>
            <w:hideMark/>
          </w:tcPr>
          <w:p w14:paraId="57FB0C16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2 – R17 CHO with </w:t>
            </w:r>
            <w:r w:rsidRPr="00F770AA">
              <w:rPr>
                <w:rFonts w:ascii="Arial" w:eastAsiaTheme="minorEastAsia" w:hAnsi="Arial"/>
                <w:bCs/>
                <w:lang w:val="en-US" w:eastAsia="zh-TW"/>
              </w:rPr>
              <w:t>target</w:t>
            </w:r>
            <w:r w:rsidRPr="00F770AA">
              <w:rPr>
                <w:rFonts w:ascii="Arial" w:eastAsiaTheme="minorEastAsia" w:hAnsi="Arial"/>
                <w:lang w:val="en-US" w:eastAsia="zh-TW"/>
              </w:rPr>
              <w:t xml:space="preserve"> SCG</w:t>
            </w:r>
          </w:p>
        </w:tc>
        <w:tc>
          <w:tcPr>
            <w:tcW w:w="2835" w:type="dxa"/>
            <w:hideMark/>
          </w:tcPr>
          <w:p w14:paraId="550B88F3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Based on Candidate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PCell</w:t>
            </w:r>
            <w:proofErr w:type="spellEnd"/>
          </w:p>
        </w:tc>
        <w:tc>
          <w:tcPr>
            <w:tcW w:w="4394" w:type="dxa"/>
            <w:hideMark/>
          </w:tcPr>
          <w:p w14:paraId="3691ADC4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Include </w:t>
            </w:r>
            <w:r w:rsidRPr="00F770AA">
              <w:rPr>
                <w:rFonts w:ascii="Arial" w:eastAsiaTheme="minorEastAsia" w:hAnsi="Arial"/>
                <w:b/>
                <w:bCs/>
                <w:lang w:val="en-US" w:eastAsia="zh-TW"/>
              </w:rPr>
              <w:t>target</w:t>
            </w:r>
            <w:r w:rsidRPr="00F770AA">
              <w:rPr>
                <w:rFonts w:ascii="Arial" w:eastAsiaTheme="minorEastAsia" w:hAnsi="Arial"/>
                <w:lang w:val="en-US" w:eastAsia="zh-TW"/>
              </w:rPr>
              <w:t xml:space="preserve">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PSCell</w:t>
            </w:r>
            <w:proofErr w:type="spellEnd"/>
            <w:r w:rsidRPr="00F770AA">
              <w:rPr>
                <w:rFonts w:ascii="Arial" w:eastAsiaTheme="minorEastAsia" w:hAnsi="Arial"/>
                <w:lang w:val="en-US" w:eastAsia="zh-TW"/>
              </w:rPr>
              <w:t xml:space="preserve"> Configuration</w:t>
            </w:r>
          </w:p>
        </w:tc>
      </w:tr>
      <w:tr w:rsidR="00F770AA" w:rsidRPr="00F770AA" w14:paraId="394B12D8" w14:textId="77777777" w:rsidTr="00F770AA">
        <w:trPr>
          <w:trHeight w:val="464"/>
        </w:trPr>
        <w:tc>
          <w:tcPr>
            <w:tcW w:w="3256" w:type="dxa"/>
            <w:hideMark/>
          </w:tcPr>
          <w:p w14:paraId="42C5ECA6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3 – R18 CHO with </w:t>
            </w:r>
            <w:r w:rsidRPr="00F770AA">
              <w:rPr>
                <w:rFonts w:ascii="Arial" w:eastAsiaTheme="minorEastAsia" w:hAnsi="Arial"/>
                <w:bCs/>
                <w:lang w:val="en-US" w:eastAsia="zh-TW"/>
              </w:rPr>
              <w:t>candidate</w:t>
            </w:r>
            <w:r w:rsidRPr="00F770AA">
              <w:rPr>
                <w:rFonts w:ascii="Arial" w:eastAsiaTheme="minorEastAsia" w:hAnsi="Arial"/>
                <w:lang w:val="en-US" w:eastAsia="zh-TW"/>
              </w:rPr>
              <w:t xml:space="preserve"> SCG</w:t>
            </w:r>
          </w:p>
          <w:p w14:paraId="3E14674F" w14:textId="10FB9A66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>(</w:t>
            </w:r>
            <w:r w:rsidRPr="00F770AA">
              <w:rPr>
                <w:rFonts w:ascii="Arial" w:eastAsiaTheme="minorEastAsia" w:hAnsi="Arial"/>
                <w:color w:val="0070C0"/>
                <w:lang w:eastAsia="zh-TW"/>
              </w:rPr>
              <w:t xml:space="preserve">Sequential </w:t>
            </w:r>
            <w:r w:rsidRPr="00F770AA">
              <w:rPr>
                <w:rFonts w:ascii="Arial" w:eastAsiaTheme="minorEastAsia" w:hAnsi="Arial"/>
                <w:lang w:eastAsia="zh-TW"/>
              </w:rPr>
              <w:t>evaluation</w:t>
            </w:r>
            <w:r w:rsidRPr="00F770AA">
              <w:rPr>
                <w:rFonts w:ascii="Arial" w:eastAsiaTheme="minorEastAsia" w:hAnsi="Arial"/>
                <w:lang w:val="en-US" w:eastAsia="zh-TW"/>
              </w:rPr>
              <w:t>)</w:t>
            </w:r>
          </w:p>
        </w:tc>
        <w:tc>
          <w:tcPr>
            <w:tcW w:w="2835" w:type="dxa"/>
            <w:hideMark/>
          </w:tcPr>
          <w:p w14:paraId="2FCC14B9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Based on Candidate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PCell</w:t>
            </w:r>
            <w:proofErr w:type="spellEnd"/>
          </w:p>
        </w:tc>
        <w:tc>
          <w:tcPr>
            <w:tcW w:w="4394" w:type="dxa"/>
            <w:hideMark/>
          </w:tcPr>
          <w:p w14:paraId="66E0233F" w14:textId="77777777" w:rsid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Include </w:t>
            </w:r>
            <w:r w:rsidRPr="00F770AA">
              <w:rPr>
                <w:rFonts w:ascii="Arial" w:eastAsiaTheme="minorEastAsia" w:hAnsi="Arial"/>
                <w:b/>
                <w:lang w:val="en-US" w:eastAsia="zh-TW"/>
              </w:rPr>
              <w:t>candidate</w:t>
            </w:r>
            <w:r w:rsidRPr="00F770AA">
              <w:rPr>
                <w:rFonts w:ascii="Arial" w:eastAsiaTheme="minorEastAsia" w:hAnsi="Arial"/>
                <w:lang w:val="en-US" w:eastAsia="zh-TW"/>
              </w:rPr>
              <w:t xml:space="preserve">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PSCell</w:t>
            </w:r>
            <w:proofErr w:type="spellEnd"/>
            <w:r w:rsidRPr="00F770AA">
              <w:rPr>
                <w:rFonts w:ascii="Arial" w:eastAsiaTheme="minorEastAsia" w:hAnsi="Arial"/>
                <w:lang w:val="en-US" w:eastAsia="zh-TW"/>
              </w:rPr>
              <w:t xml:space="preserve"> Configuration (i.e. CPC/CPA configuration)</w:t>
            </w:r>
          </w:p>
          <w:p w14:paraId="4343BA93" w14:textId="7BE7F353" w:rsidR="00B5013F" w:rsidRPr="00F770AA" w:rsidRDefault="00B5013F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>
              <w:rPr>
                <w:rFonts w:ascii="Arial" w:eastAsiaTheme="minorEastAsia" w:hAnsi="Arial"/>
                <w:lang w:val="en-US" w:eastAsia="zh-TW"/>
              </w:rPr>
              <w:t xml:space="preserve">Note: Can still reconfigure </w:t>
            </w:r>
            <w:proofErr w:type="spellStart"/>
            <w:r>
              <w:rPr>
                <w:rFonts w:ascii="Arial" w:eastAsiaTheme="minorEastAsia" w:hAnsi="Arial"/>
                <w:lang w:val="en-US" w:eastAsia="zh-TW"/>
              </w:rPr>
              <w:t>PSCell</w:t>
            </w:r>
            <w:proofErr w:type="spellEnd"/>
            <w:r>
              <w:rPr>
                <w:rFonts w:ascii="Arial" w:eastAsiaTheme="minorEastAsia" w:hAnsi="Arial"/>
                <w:lang w:val="en-US" w:eastAsia="zh-TW"/>
              </w:rPr>
              <w:t xml:space="preserve"> </w:t>
            </w:r>
            <w:r w:rsidR="003E3909">
              <w:rPr>
                <w:rFonts w:ascii="Arial" w:eastAsiaTheme="minorEastAsia" w:hAnsi="Arial"/>
                <w:lang w:val="en-US" w:eastAsia="zh-TW"/>
              </w:rPr>
              <w:t xml:space="preserve">(including target </w:t>
            </w:r>
            <w:proofErr w:type="spellStart"/>
            <w:r w:rsidR="003E3909">
              <w:rPr>
                <w:rFonts w:ascii="Arial" w:eastAsiaTheme="minorEastAsia" w:hAnsi="Arial"/>
                <w:lang w:val="en-US" w:eastAsia="zh-TW"/>
              </w:rPr>
              <w:t>PSCell</w:t>
            </w:r>
            <w:proofErr w:type="spellEnd"/>
            <w:r w:rsidR="003E3909">
              <w:rPr>
                <w:rFonts w:ascii="Arial" w:eastAsiaTheme="minorEastAsia" w:hAnsi="Arial"/>
                <w:lang w:val="en-US" w:eastAsia="zh-TW"/>
              </w:rPr>
              <w:t xml:space="preserve">) </w:t>
            </w:r>
            <w:r>
              <w:rPr>
                <w:rFonts w:ascii="Arial" w:eastAsiaTheme="minorEastAsia" w:hAnsi="Arial"/>
                <w:lang w:val="en-US" w:eastAsia="zh-TW"/>
              </w:rPr>
              <w:t>as in R17.</w:t>
            </w:r>
          </w:p>
        </w:tc>
      </w:tr>
      <w:tr w:rsidR="00F770AA" w:rsidRPr="00F770AA" w14:paraId="066E07CD" w14:textId="77777777" w:rsidTr="00F770AA">
        <w:trPr>
          <w:trHeight w:val="464"/>
        </w:trPr>
        <w:tc>
          <w:tcPr>
            <w:tcW w:w="3256" w:type="dxa"/>
            <w:hideMark/>
          </w:tcPr>
          <w:p w14:paraId="101EC1C9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4 – R18 CHO with </w:t>
            </w:r>
            <w:r w:rsidRPr="00F770AA">
              <w:rPr>
                <w:rFonts w:ascii="Arial" w:eastAsiaTheme="minorEastAsia" w:hAnsi="Arial"/>
                <w:bCs/>
                <w:lang w:val="en-US" w:eastAsia="zh-TW"/>
              </w:rPr>
              <w:t>candidate</w:t>
            </w:r>
            <w:r w:rsidRPr="00F770AA">
              <w:rPr>
                <w:rFonts w:ascii="Arial" w:eastAsiaTheme="minorEastAsia" w:hAnsi="Arial"/>
                <w:lang w:val="en-US" w:eastAsia="zh-TW"/>
              </w:rPr>
              <w:t xml:space="preserve"> SCG</w:t>
            </w:r>
          </w:p>
          <w:p w14:paraId="06FD0348" w14:textId="1961988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>(</w:t>
            </w:r>
            <w:r w:rsidRPr="00F770AA">
              <w:rPr>
                <w:rFonts w:ascii="Arial" w:eastAsiaTheme="minorEastAsia" w:hAnsi="Arial"/>
                <w:color w:val="0070C0"/>
                <w:lang w:eastAsia="zh-TW"/>
              </w:rPr>
              <w:t xml:space="preserve">Parallel </w:t>
            </w:r>
            <w:r w:rsidRPr="00F770AA">
              <w:rPr>
                <w:rFonts w:ascii="Arial" w:eastAsiaTheme="minorEastAsia" w:hAnsi="Arial"/>
                <w:lang w:eastAsia="zh-TW"/>
              </w:rPr>
              <w:t>evaluation</w:t>
            </w:r>
            <w:r w:rsidRPr="00F770AA">
              <w:rPr>
                <w:rFonts w:ascii="Arial" w:eastAsiaTheme="minorEastAsia" w:hAnsi="Arial"/>
                <w:lang w:val="en-US" w:eastAsia="zh-TW"/>
              </w:rPr>
              <w:t>)</w:t>
            </w:r>
          </w:p>
        </w:tc>
        <w:tc>
          <w:tcPr>
            <w:tcW w:w="2835" w:type="dxa"/>
            <w:hideMark/>
          </w:tcPr>
          <w:p w14:paraId="33738AAB" w14:textId="77777777" w:rsidR="00F770AA" w:rsidRP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Based on Candidate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PCell</w:t>
            </w:r>
            <w:proofErr w:type="spellEnd"/>
            <w:r w:rsidRPr="00F770AA">
              <w:rPr>
                <w:rFonts w:ascii="Arial" w:eastAsiaTheme="minorEastAsia" w:hAnsi="Arial"/>
                <w:lang w:val="en-US" w:eastAsia="zh-TW"/>
              </w:rPr>
              <w:t xml:space="preserve"> </w:t>
            </w:r>
            <w:r w:rsidRPr="00F770AA">
              <w:rPr>
                <w:rFonts w:ascii="Arial" w:eastAsiaTheme="minorEastAsia" w:hAnsi="Arial"/>
                <w:b/>
                <w:bCs/>
                <w:lang w:val="en-US" w:eastAsia="zh-TW"/>
              </w:rPr>
              <w:t xml:space="preserve">and Candidate </w:t>
            </w:r>
            <w:proofErr w:type="spellStart"/>
            <w:r w:rsidRPr="00F770AA">
              <w:rPr>
                <w:rFonts w:ascii="Arial" w:eastAsiaTheme="minorEastAsia" w:hAnsi="Arial"/>
                <w:b/>
                <w:bCs/>
                <w:lang w:val="en-US" w:eastAsia="zh-TW"/>
              </w:rPr>
              <w:t>PSCell</w:t>
            </w:r>
            <w:proofErr w:type="spellEnd"/>
            <w:r w:rsidRPr="00F770AA">
              <w:rPr>
                <w:rFonts w:ascii="Arial" w:eastAsiaTheme="minorEastAsia" w:hAnsi="Arial"/>
                <w:u w:val="single"/>
                <w:lang w:val="en-US" w:eastAsia="zh-TW"/>
              </w:rPr>
              <w:t xml:space="preserve">  </w:t>
            </w:r>
          </w:p>
        </w:tc>
        <w:tc>
          <w:tcPr>
            <w:tcW w:w="4394" w:type="dxa"/>
            <w:hideMark/>
          </w:tcPr>
          <w:p w14:paraId="6CBC3DFA" w14:textId="77777777" w:rsidR="00F770AA" w:rsidRDefault="00F770AA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 w:rsidRPr="00F770AA">
              <w:rPr>
                <w:rFonts w:ascii="Arial" w:eastAsiaTheme="minorEastAsia" w:hAnsi="Arial"/>
                <w:lang w:val="en-US" w:eastAsia="zh-TW"/>
              </w:rPr>
              <w:t xml:space="preserve">Include </w:t>
            </w:r>
            <w:r w:rsidRPr="00F770AA">
              <w:rPr>
                <w:rFonts w:ascii="Arial" w:eastAsiaTheme="minorEastAsia" w:hAnsi="Arial"/>
                <w:b/>
                <w:lang w:val="en-US" w:eastAsia="zh-TW"/>
              </w:rPr>
              <w:t>target</w:t>
            </w:r>
            <w:r w:rsidRPr="00F770AA">
              <w:rPr>
                <w:rFonts w:ascii="Arial" w:eastAsiaTheme="minorEastAsia" w:hAnsi="Arial"/>
                <w:lang w:val="en-US" w:eastAsia="zh-TW"/>
              </w:rPr>
              <w:t xml:space="preserve"> </w:t>
            </w:r>
            <w:proofErr w:type="spellStart"/>
            <w:r w:rsidRPr="00F770AA">
              <w:rPr>
                <w:rFonts w:ascii="Arial" w:eastAsiaTheme="minorEastAsia" w:hAnsi="Arial"/>
                <w:lang w:val="en-US" w:eastAsia="zh-TW"/>
              </w:rPr>
              <w:t>PSCell</w:t>
            </w:r>
            <w:proofErr w:type="spellEnd"/>
            <w:r w:rsidRPr="00F770AA">
              <w:rPr>
                <w:rFonts w:ascii="Arial" w:eastAsiaTheme="minorEastAsia" w:hAnsi="Arial"/>
                <w:lang w:val="en-US" w:eastAsia="zh-TW"/>
              </w:rPr>
              <w:t xml:space="preserve"> Configuration</w:t>
            </w:r>
          </w:p>
          <w:p w14:paraId="729B8DB9" w14:textId="0AA01098" w:rsidR="003E3909" w:rsidRPr="00F770AA" w:rsidRDefault="003E3909" w:rsidP="00F770AA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Theme="minorEastAsia" w:hAnsi="Arial"/>
                <w:lang w:val="en-US" w:eastAsia="zh-TW"/>
              </w:rPr>
            </w:pPr>
            <w:r>
              <w:rPr>
                <w:rFonts w:ascii="Arial" w:eastAsiaTheme="minorEastAsia" w:hAnsi="Arial"/>
                <w:lang w:val="en-US" w:eastAsia="zh-TW"/>
              </w:rPr>
              <w:t xml:space="preserve">Note: Can </w:t>
            </w:r>
            <w:r>
              <w:rPr>
                <w:rFonts w:ascii="Arial" w:eastAsiaTheme="minorEastAsia" w:hAnsi="Arial"/>
                <w:lang w:val="en-US" w:eastAsia="zh-TW"/>
              </w:rPr>
              <w:t>still include CPC configuration if scenario 3 is allowed.</w:t>
            </w:r>
          </w:p>
        </w:tc>
      </w:tr>
    </w:tbl>
    <w:p w14:paraId="7F2D907B" w14:textId="4BF84E50" w:rsidR="001848AF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Based on above analysis, we </w:t>
      </w:r>
      <w:r w:rsidR="008F1EEA">
        <w:rPr>
          <w:rFonts w:eastAsiaTheme="minorEastAsia"/>
        </w:rPr>
        <w:t xml:space="preserve">suggest RAN2 to support </w:t>
      </w:r>
      <w:r w:rsidR="008F1EEA">
        <w:rPr>
          <w:rFonts w:eastAsiaTheme="minorEastAsia" w:hint="eastAsia"/>
        </w:rPr>
        <w:t>s</w:t>
      </w:r>
      <w:r w:rsidR="008F1EEA" w:rsidRPr="008F1EEA">
        <w:rPr>
          <w:rFonts w:eastAsiaTheme="minorEastAsia"/>
        </w:rPr>
        <w:t>equential evaluation</w:t>
      </w:r>
      <w:r w:rsidR="008F1EEA">
        <w:rPr>
          <w:rFonts w:eastAsiaTheme="minorEastAsia"/>
        </w:rPr>
        <w:t xml:space="preserve"> as a baseline. It can be further discussed whether the </w:t>
      </w:r>
      <w:r w:rsidR="008F1EEA">
        <w:rPr>
          <w:rFonts w:eastAsiaTheme="minorEastAsia" w:hint="eastAsia"/>
        </w:rPr>
        <w:t>s</w:t>
      </w:r>
      <w:r w:rsidR="008F1EEA" w:rsidRPr="008F1EEA">
        <w:rPr>
          <w:rFonts w:eastAsiaTheme="minorEastAsia"/>
        </w:rPr>
        <w:t>imultaneous evaluation</w:t>
      </w:r>
      <w:r w:rsidR="008F1EEA">
        <w:rPr>
          <w:rFonts w:eastAsiaTheme="minorEastAsia"/>
        </w:rPr>
        <w:t xml:space="preserve"> should be included in Rel-18.</w:t>
      </w:r>
    </w:p>
    <w:p w14:paraId="08FCC519" w14:textId="77777777" w:rsidR="001848AF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480D958" w14:textId="77777777" w:rsidR="00C135E0" w:rsidRPr="008A29F1" w:rsidRDefault="00C135E0" w:rsidP="00C135E0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1: RAN2 supports the following scenario for CHO with </w:t>
      </w:r>
      <w:r w:rsidRPr="001408FC">
        <w:rPr>
          <w:rFonts w:cs="Arial"/>
          <w:b/>
          <w:i/>
          <w:iCs/>
        </w:rPr>
        <w:t>candidate</w:t>
      </w:r>
      <w:r>
        <w:rPr>
          <w:rFonts w:cs="Arial"/>
          <w:b/>
        </w:rPr>
        <w:t xml:space="preserve"> SCG</w:t>
      </w:r>
    </w:p>
    <w:p w14:paraId="3E1EE0E8" w14:textId="77777777" w:rsidR="00C135E0" w:rsidRPr="003A1E72" w:rsidRDefault="00C135E0" w:rsidP="00C135E0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candidate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PCell</w:t>
      </w:r>
      <w:proofErr w:type="spellEnd"/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candidate CHO configuration (i.e. RRC Reconfiguration message) includes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CPA/CPC configurations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41A6F940" w14:textId="77777777" w:rsidR="00C135E0" w:rsidRPr="003A1E72" w:rsidRDefault="00C135E0" w:rsidP="00C135E0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3DB4E557" w14:textId="77777777" w:rsidR="00C135E0" w:rsidRPr="003A1E72" w:rsidRDefault="00C135E0" w:rsidP="00C135E0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start monitoring the execution conditions as indicated in the CPA/CPC configuration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54B89A58" w14:textId="04B57081" w:rsidR="00996E6A" w:rsidRDefault="00996E6A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98F8B06" w14:textId="77777777" w:rsidR="00634116" w:rsidRDefault="00634116" w:rsidP="00634116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2: RAN2 to discuss whether to enhance the execution condition for CHO with </w:t>
      </w:r>
      <w:r w:rsidRPr="001408FC">
        <w:rPr>
          <w:rFonts w:cs="Arial"/>
          <w:b/>
          <w:i/>
          <w:iCs/>
        </w:rPr>
        <w:t>target</w:t>
      </w:r>
      <w:r>
        <w:rPr>
          <w:rFonts w:cs="Arial"/>
          <w:b/>
        </w:rPr>
        <w:t xml:space="preserve"> SCG. Baseline scenario as below:</w:t>
      </w:r>
    </w:p>
    <w:p w14:paraId="42D55738" w14:textId="77777777" w:rsidR="00634116" w:rsidRPr="001408FC" w:rsidRDefault="00634116" w:rsidP="00634116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candidate </w:t>
      </w:r>
      <w:proofErr w:type="spellStart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PCell</w:t>
      </w:r>
      <w:proofErr w:type="spellEnd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and </w:t>
      </w:r>
      <w:proofErr w:type="spellStart"/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PSCell</w:t>
      </w:r>
      <w:proofErr w:type="spellEnd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the candidate CHO configuration (i.e. RRC Reconfiguration message) includes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0D7FEAB8" w14:textId="77777777" w:rsidR="00634116" w:rsidRPr="001408FC" w:rsidRDefault="00634116" w:rsidP="00634116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7F5C537B" w14:textId="77777777" w:rsidR="00634116" w:rsidRPr="00596341" w:rsidRDefault="00634116" w:rsidP="00634116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add/modify SCG as indicated in the 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014A9105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B22438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8729DCD" w14:textId="77777777" w:rsidR="00E032B4" w:rsidRPr="008A29F1" w:rsidRDefault="00E032B4" w:rsidP="00E032B4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1: RAN2 supports the following scenario for CHO with </w:t>
      </w:r>
      <w:r w:rsidRPr="001408FC">
        <w:rPr>
          <w:rFonts w:cs="Arial"/>
          <w:b/>
          <w:i/>
          <w:iCs/>
        </w:rPr>
        <w:t>candidate</w:t>
      </w:r>
      <w:r>
        <w:rPr>
          <w:rFonts w:cs="Arial"/>
          <w:b/>
        </w:rPr>
        <w:t xml:space="preserve"> SCG</w:t>
      </w:r>
    </w:p>
    <w:p w14:paraId="301C6AE9" w14:textId="2270D15E" w:rsidR="00E032B4" w:rsidRPr="003A1E72" w:rsidRDefault="00E032B4" w:rsidP="00E032B4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 w:rsidR="004B7431"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candidate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PCell</w:t>
      </w:r>
      <w:proofErr w:type="spellEnd"/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 w:rsidR="004B7431"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candidate CHO configuration (i.e. RRC Reconfiguration message) includes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CPA/CPC configurations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4D3E3147" w14:textId="750B7229" w:rsidR="00E032B4" w:rsidRPr="003A1E72" w:rsidRDefault="00E032B4" w:rsidP="00E032B4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 w:rsidR="00E4004F"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65F55951" w14:textId="1932B2E3" w:rsidR="00E032B4" w:rsidRPr="003A1E72" w:rsidRDefault="00E032B4" w:rsidP="00E032B4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start monitoring the execution conditions </w:t>
      </w:r>
      <w:r w:rsidR="00B3286E"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as indicated in the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 CPA/CPC configuration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58DA6DAA" w14:textId="77777777" w:rsidR="00D716F3" w:rsidRDefault="00D716F3" w:rsidP="00D716F3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19B657A" w14:textId="77777777" w:rsidR="00F96B1F" w:rsidRDefault="00F96B1F" w:rsidP="00F96B1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2: RAN2 to discuss whether to enhance the execution condition for CHO with </w:t>
      </w:r>
      <w:r w:rsidRPr="001408FC">
        <w:rPr>
          <w:rFonts w:cs="Arial"/>
          <w:b/>
          <w:i/>
          <w:iCs/>
        </w:rPr>
        <w:t>target</w:t>
      </w:r>
      <w:r>
        <w:rPr>
          <w:rFonts w:cs="Arial"/>
          <w:b/>
        </w:rPr>
        <w:t xml:space="preserve"> SCG. Baseline scenario as below:</w:t>
      </w:r>
    </w:p>
    <w:p w14:paraId="6190B5C9" w14:textId="77777777" w:rsidR="00F96B1F" w:rsidRPr="001408FC" w:rsidRDefault="00F96B1F" w:rsidP="00F96B1F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candidate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PCell</w:t>
      </w:r>
      <w:proofErr w:type="spellEnd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 and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PSCell</w:t>
      </w:r>
      <w:proofErr w:type="spellEnd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the candidate CHO configuration (i.e. RRC Reconfiguration message) includes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079AD044" w14:textId="20B1B455" w:rsidR="00F96B1F" w:rsidRPr="001408FC" w:rsidRDefault="00F96B1F" w:rsidP="00F96B1F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 w:rsidR="00860232"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593477ED" w14:textId="77777777" w:rsidR="00F96B1F" w:rsidRPr="00596341" w:rsidRDefault="00F96B1F" w:rsidP="00F96B1F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add/modify SCG as indicated in the 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616CA204" w14:textId="77777777" w:rsidR="00862955" w:rsidRPr="000F646E" w:rsidRDefault="00862955" w:rsidP="00862955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0C9D26BE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B41D63" w:rsidRPr="00B41D63">
        <w:rPr>
          <w:rFonts w:ascii="Arial" w:hAnsi="Arial" w:cs="Arial"/>
          <w:lang w:eastAsia="ko-KR"/>
        </w:rPr>
        <w:t>RP-222332</w:t>
      </w:r>
      <w:r w:rsidR="001D3C85">
        <w:rPr>
          <w:rFonts w:ascii="Arial" w:hAnsi="Arial" w:cs="Arial"/>
          <w:lang w:eastAsia="ko-KR"/>
        </w:rPr>
        <w:t>, “</w:t>
      </w:r>
      <w:r w:rsidR="001D3C85" w:rsidRPr="001D3C85">
        <w:rPr>
          <w:rFonts w:ascii="Arial" w:hAnsi="Arial" w:cs="Arial"/>
          <w:lang w:eastAsia="ko-KR"/>
        </w:rPr>
        <w:t>Revised WID on Further NR mobility enhancements</w:t>
      </w:r>
      <w:r w:rsidR="001D3C85">
        <w:rPr>
          <w:rFonts w:ascii="Arial" w:hAnsi="Arial" w:cs="Arial"/>
          <w:lang w:eastAsia="ko-KR"/>
        </w:rPr>
        <w:t>”</w:t>
      </w:r>
      <w:r w:rsidR="00707C97">
        <w:rPr>
          <w:rFonts w:ascii="Arial" w:hAnsi="Arial" w:cs="Arial"/>
          <w:lang w:eastAsia="ko-KR"/>
        </w:rPr>
        <w:t>, MediaTek</w:t>
      </w:r>
    </w:p>
    <w:p w14:paraId="410B819F" w14:textId="1125B153" w:rsidR="00CA4282" w:rsidRDefault="00CA4282">
      <w:pPr>
        <w:spacing w:after="0"/>
        <w:rPr>
          <w:rFonts w:ascii="Arial" w:hAnsi="Arial" w:cs="Arial"/>
          <w:lang w:eastAsia="ko-KR"/>
        </w:rPr>
      </w:pPr>
    </w:p>
    <w:p w14:paraId="6DF1E01B" w14:textId="7777777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07478B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575A9" w14:textId="77777777" w:rsidR="00FD0CF0" w:rsidRDefault="00FD0CF0">
      <w:r>
        <w:separator/>
      </w:r>
    </w:p>
  </w:endnote>
  <w:endnote w:type="continuationSeparator" w:id="0">
    <w:p w14:paraId="6AD226A1" w14:textId="77777777" w:rsidR="00FD0CF0" w:rsidRDefault="00FD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6EFF" w14:textId="77777777" w:rsidR="00FD0CF0" w:rsidRDefault="00FD0CF0">
      <w:r>
        <w:separator/>
      </w:r>
    </w:p>
  </w:footnote>
  <w:footnote w:type="continuationSeparator" w:id="0">
    <w:p w14:paraId="33880070" w14:textId="77777777" w:rsidR="00FD0CF0" w:rsidRDefault="00FD0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BD"/>
    <w:multiLevelType w:val="hybridMultilevel"/>
    <w:tmpl w:val="D2C8F9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FB74A4"/>
    <w:multiLevelType w:val="hybridMultilevel"/>
    <w:tmpl w:val="FBBA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403C4"/>
    <w:multiLevelType w:val="hybridMultilevel"/>
    <w:tmpl w:val="0DD035B8"/>
    <w:lvl w:ilvl="0" w:tplc="5A5615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859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684A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78B"/>
    <w:rsid w:val="00075128"/>
    <w:rsid w:val="000758A5"/>
    <w:rsid w:val="00075F67"/>
    <w:rsid w:val="00076D65"/>
    <w:rsid w:val="00077746"/>
    <w:rsid w:val="0008019C"/>
    <w:rsid w:val="00080B67"/>
    <w:rsid w:val="00081385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BEF"/>
    <w:rsid w:val="000A4FD5"/>
    <w:rsid w:val="000A578F"/>
    <w:rsid w:val="000A763C"/>
    <w:rsid w:val="000A799D"/>
    <w:rsid w:val="000B03E6"/>
    <w:rsid w:val="000B163A"/>
    <w:rsid w:val="000B3BFD"/>
    <w:rsid w:val="000B4201"/>
    <w:rsid w:val="000B4229"/>
    <w:rsid w:val="000B4631"/>
    <w:rsid w:val="000B5AE5"/>
    <w:rsid w:val="000B5B22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98D"/>
    <w:rsid w:val="000E4A7B"/>
    <w:rsid w:val="000E5012"/>
    <w:rsid w:val="000E576C"/>
    <w:rsid w:val="000E6C3D"/>
    <w:rsid w:val="000F0135"/>
    <w:rsid w:val="000F0675"/>
    <w:rsid w:val="000F093E"/>
    <w:rsid w:val="000F1B05"/>
    <w:rsid w:val="000F219A"/>
    <w:rsid w:val="000F2FFF"/>
    <w:rsid w:val="000F339D"/>
    <w:rsid w:val="000F411B"/>
    <w:rsid w:val="000F42A7"/>
    <w:rsid w:val="000F467F"/>
    <w:rsid w:val="000F4EC7"/>
    <w:rsid w:val="000F51F6"/>
    <w:rsid w:val="000F53AA"/>
    <w:rsid w:val="000F58F6"/>
    <w:rsid w:val="000F5DEC"/>
    <w:rsid w:val="000F646E"/>
    <w:rsid w:val="000F6927"/>
    <w:rsid w:val="000F7C88"/>
    <w:rsid w:val="0010160B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09DD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7DB"/>
    <w:rsid w:val="00137D8D"/>
    <w:rsid w:val="00140849"/>
    <w:rsid w:val="001408FC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1EE0"/>
    <w:rsid w:val="00162F93"/>
    <w:rsid w:val="00163241"/>
    <w:rsid w:val="0016427F"/>
    <w:rsid w:val="00165CDA"/>
    <w:rsid w:val="00165EE5"/>
    <w:rsid w:val="0016697A"/>
    <w:rsid w:val="00167588"/>
    <w:rsid w:val="00167FC4"/>
    <w:rsid w:val="0017209C"/>
    <w:rsid w:val="00172CB7"/>
    <w:rsid w:val="00172F10"/>
    <w:rsid w:val="0017303A"/>
    <w:rsid w:val="00173344"/>
    <w:rsid w:val="00173394"/>
    <w:rsid w:val="00174433"/>
    <w:rsid w:val="00175119"/>
    <w:rsid w:val="00175528"/>
    <w:rsid w:val="001757E5"/>
    <w:rsid w:val="00175C44"/>
    <w:rsid w:val="00176899"/>
    <w:rsid w:val="00176D07"/>
    <w:rsid w:val="00177CD7"/>
    <w:rsid w:val="0018056E"/>
    <w:rsid w:val="001820EE"/>
    <w:rsid w:val="001830D4"/>
    <w:rsid w:val="00183903"/>
    <w:rsid w:val="00183E20"/>
    <w:rsid w:val="00184151"/>
    <w:rsid w:val="001848AF"/>
    <w:rsid w:val="00184D44"/>
    <w:rsid w:val="00184F44"/>
    <w:rsid w:val="00185AA3"/>
    <w:rsid w:val="00186027"/>
    <w:rsid w:val="001861C3"/>
    <w:rsid w:val="001862B8"/>
    <w:rsid w:val="00186E58"/>
    <w:rsid w:val="00186F82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144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22C3"/>
    <w:rsid w:val="001C319F"/>
    <w:rsid w:val="001C38B1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3C85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82"/>
    <w:rsid w:val="001F56F1"/>
    <w:rsid w:val="001F5C43"/>
    <w:rsid w:val="001F63E0"/>
    <w:rsid w:val="001F6508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3F3C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1FB"/>
    <w:rsid w:val="00214431"/>
    <w:rsid w:val="0021496E"/>
    <w:rsid w:val="00215043"/>
    <w:rsid w:val="0021549E"/>
    <w:rsid w:val="00215655"/>
    <w:rsid w:val="00215BF1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63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693"/>
    <w:rsid w:val="00246EED"/>
    <w:rsid w:val="00250468"/>
    <w:rsid w:val="00250C5B"/>
    <w:rsid w:val="00250CCE"/>
    <w:rsid w:val="00251205"/>
    <w:rsid w:val="00251AF4"/>
    <w:rsid w:val="00251BB1"/>
    <w:rsid w:val="00252368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09B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0570"/>
    <w:rsid w:val="002C1BF4"/>
    <w:rsid w:val="002C20BD"/>
    <w:rsid w:val="002C38AE"/>
    <w:rsid w:val="002C38B9"/>
    <w:rsid w:val="002C393B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087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6D58"/>
    <w:rsid w:val="002F71C4"/>
    <w:rsid w:val="002F7598"/>
    <w:rsid w:val="002F787B"/>
    <w:rsid w:val="002F7B80"/>
    <w:rsid w:val="00301CF4"/>
    <w:rsid w:val="00302B4C"/>
    <w:rsid w:val="00302D1E"/>
    <w:rsid w:val="003030DF"/>
    <w:rsid w:val="00304023"/>
    <w:rsid w:val="003045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285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A6"/>
    <w:rsid w:val="003358FA"/>
    <w:rsid w:val="00335F83"/>
    <w:rsid w:val="003364BD"/>
    <w:rsid w:val="003374C7"/>
    <w:rsid w:val="0034041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6F32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79F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AF5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3AE0"/>
    <w:rsid w:val="00384810"/>
    <w:rsid w:val="00384817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2B2F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1E72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3F8"/>
    <w:rsid w:val="003D5948"/>
    <w:rsid w:val="003D5A11"/>
    <w:rsid w:val="003D63C2"/>
    <w:rsid w:val="003D6453"/>
    <w:rsid w:val="003D654B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909"/>
    <w:rsid w:val="003E3AD6"/>
    <w:rsid w:val="003E3F98"/>
    <w:rsid w:val="003E435E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9A8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1D"/>
    <w:rsid w:val="00421E34"/>
    <w:rsid w:val="00424108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19A"/>
    <w:rsid w:val="0042738B"/>
    <w:rsid w:val="0042773E"/>
    <w:rsid w:val="00427BA2"/>
    <w:rsid w:val="00431A0E"/>
    <w:rsid w:val="00431C59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0FCD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10F"/>
    <w:rsid w:val="00462140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2DB"/>
    <w:rsid w:val="00474D10"/>
    <w:rsid w:val="00474FAB"/>
    <w:rsid w:val="004753B6"/>
    <w:rsid w:val="0047564D"/>
    <w:rsid w:val="00475AC3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74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3D"/>
    <w:rsid w:val="004B1DE1"/>
    <w:rsid w:val="004B253E"/>
    <w:rsid w:val="004B3131"/>
    <w:rsid w:val="004B55FC"/>
    <w:rsid w:val="004B66E4"/>
    <w:rsid w:val="004B7396"/>
    <w:rsid w:val="004B7431"/>
    <w:rsid w:val="004B773B"/>
    <w:rsid w:val="004B7810"/>
    <w:rsid w:val="004B7BB4"/>
    <w:rsid w:val="004C08D5"/>
    <w:rsid w:val="004C1035"/>
    <w:rsid w:val="004C18D2"/>
    <w:rsid w:val="004C19F0"/>
    <w:rsid w:val="004C2583"/>
    <w:rsid w:val="004C2FD4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8D9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16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D65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3FD9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B18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A2D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40C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341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3865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199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50E"/>
    <w:rsid w:val="005C6F6A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C37"/>
    <w:rsid w:val="005E70F4"/>
    <w:rsid w:val="005F0898"/>
    <w:rsid w:val="005F0B6C"/>
    <w:rsid w:val="005F138D"/>
    <w:rsid w:val="005F1A24"/>
    <w:rsid w:val="005F1CB7"/>
    <w:rsid w:val="005F22FF"/>
    <w:rsid w:val="005F292B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60C6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859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116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7FD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983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C59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403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14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8AE"/>
    <w:rsid w:val="006B19ED"/>
    <w:rsid w:val="006B2981"/>
    <w:rsid w:val="006B3F88"/>
    <w:rsid w:val="006B42E1"/>
    <w:rsid w:val="006B577A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C96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C97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AE7"/>
    <w:rsid w:val="00742BF6"/>
    <w:rsid w:val="00742CBC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075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3EBB"/>
    <w:rsid w:val="007649C9"/>
    <w:rsid w:val="007649D5"/>
    <w:rsid w:val="00765080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70A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5DA"/>
    <w:rsid w:val="00785D5A"/>
    <w:rsid w:val="007861E2"/>
    <w:rsid w:val="00786A26"/>
    <w:rsid w:val="00786C26"/>
    <w:rsid w:val="00787674"/>
    <w:rsid w:val="00787756"/>
    <w:rsid w:val="00790647"/>
    <w:rsid w:val="00790E4B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12BB"/>
    <w:rsid w:val="007C2097"/>
    <w:rsid w:val="007C2A7C"/>
    <w:rsid w:val="007C3676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A54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0D4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32B"/>
    <w:rsid w:val="008135C8"/>
    <w:rsid w:val="00813D6A"/>
    <w:rsid w:val="00813E00"/>
    <w:rsid w:val="00814BD5"/>
    <w:rsid w:val="008151B9"/>
    <w:rsid w:val="008151D9"/>
    <w:rsid w:val="00815868"/>
    <w:rsid w:val="00815D2E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33AF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B9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0232"/>
    <w:rsid w:val="008617DE"/>
    <w:rsid w:val="00861C41"/>
    <w:rsid w:val="008626E7"/>
    <w:rsid w:val="00862955"/>
    <w:rsid w:val="00863901"/>
    <w:rsid w:val="00863E2B"/>
    <w:rsid w:val="00864A89"/>
    <w:rsid w:val="00864B5D"/>
    <w:rsid w:val="00864C6C"/>
    <w:rsid w:val="00864CBB"/>
    <w:rsid w:val="008653D7"/>
    <w:rsid w:val="00865427"/>
    <w:rsid w:val="008656F8"/>
    <w:rsid w:val="008660F4"/>
    <w:rsid w:val="00866426"/>
    <w:rsid w:val="00867084"/>
    <w:rsid w:val="00867ABE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322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84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9F1"/>
    <w:rsid w:val="008A2DB8"/>
    <w:rsid w:val="008A3280"/>
    <w:rsid w:val="008A3731"/>
    <w:rsid w:val="008A3DB4"/>
    <w:rsid w:val="008A5A2F"/>
    <w:rsid w:val="008A698F"/>
    <w:rsid w:val="008B08FF"/>
    <w:rsid w:val="008B0BDE"/>
    <w:rsid w:val="008B12BF"/>
    <w:rsid w:val="008B1F8F"/>
    <w:rsid w:val="008B230D"/>
    <w:rsid w:val="008B2D1B"/>
    <w:rsid w:val="008B3222"/>
    <w:rsid w:val="008B44C8"/>
    <w:rsid w:val="008B45BB"/>
    <w:rsid w:val="008B4F26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17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1DE"/>
    <w:rsid w:val="008F187D"/>
    <w:rsid w:val="008F1EEA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890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5E4"/>
    <w:rsid w:val="00905612"/>
    <w:rsid w:val="00905D3F"/>
    <w:rsid w:val="00905DFC"/>
    <w:rsid w:val="00906875"/>
    <w:rsid w:val="009069B3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65B9"/>
    <w:rsid w:val="00916BBB"/>
    <w:rsid w:val="00917018"/>
    <w:rsid w:val="00917F86"/>
    <w:rsid w:val="0092057E"/>
    <w:rsid w:val="00920616"/>
    <w:rsid w:val="00920665"/>
    <w:rsid w:val="0092102A"/>
    <w:rsid w:val="0092211C"/>
    <w:rsid w:val="009228F2"/>
    <w:rsid w:val="00922CC5"/>
    <w:rsid w:val="00922F38"/>
    <w:rsid w:val="009243DF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28C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0DB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475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8CE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E6A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A5F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805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381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3A30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46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2D2"/>
    <w:rsid w:val="00A47B29"/>
    <w:rsid w:val="00A47E70"/>
    <w:rsid w:val="00A5034D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0CAA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28DC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0D17"/>
    <w:rsid w:val="00AB0EB8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3065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47F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2438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86E"/>
    <w:rsid w:val="00B32FFD"/>
    <w:rsid w:val="00B336EB"/>
    <w:rsid w:val="00B33A56"/>
    <w:rsid w:val="00B33ADA"/>
    <w:rsid w:val="00B33EFD"/>
    <w:rsid w:val="00B33F1D"/>
    <w:rsid w:val="00B34071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D63"/>
    <w:rsid w:val="00B41F4E"/>
    <w:rsid w:val="00B43B2A"/>
    <w:rsid w:val="00B43CE5"/>
    <w:rsid w:val="00B44890"/>
    <w:rsid w:val="00B44B20"/>
    <w:rsid w:val="00B44EA5"/>
    <w:rsid w:val="00B455AD"/>
    <w:rsid w:val="00B456D9"/>
    <w:rsid w:val="00B45A40"/>
    <w:rsid w:val="00B45B5D"/>
    <w:rsid w:val="00B462B2"/>
    <w:rsid w:val="00B4690B"/>
    <w:rsid w:val="00B46AF7"/>
    <w:rsid w:val="00B47ADA"/>
    <w:rsid w:val="00B5013F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16BD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6D8"/>
    <w:rsid w:val="00B67776"/>
    <w:rsid w:val="00B67A26"/>
    <w:rsid w:val="00B701DA"/>
    <w:rsid w:val="00B702B5"/>
    <w:rsid w:val="00B70B8E"/>
    <w:rsid w:val="00B718DF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53B0"/>
    <w:rsid w:val="00B8634C"/>
    <w:rsid w:val="00B86742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1A6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32A"/>
    <w:rsid w:val="00BA690A"/>
    <w:rsid w:val="00BA716D"/>
    <w:rsid w:val="00BB0372"/>
    <w:rsid w:val="00BB0561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69A7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425"/>
    <w:rsid w:val="00BD4CC0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12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00E5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58DD"/>
    <w:rsid w:val="00C1017A"/>
    <w:rsid w:val="00C10545"/>
    <w:rsid w:val="00C119DD"/>
    <w:rsid w:val="00C123CD"/>
    <w:rsid w:val="00C135E0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172B0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595"/>
    <w:rsid w:val="00C2680C"/>
    <w:rsid w:val="00C3077F"/>
    <w:rsid w:val="00C3078F"/>
    <w:rsid w:val="00C31191"/>
    <w:rsid w:val="00C312A8"/>
    <w:rsid w:val="00C31C0F"/>
    <w:rsid w:val="00C31EC5"/>
    <w:rsid w:val="00C32002"/>
    <w:rsid w:val="00C32711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6EEB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6B10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5FB3"/>
    <w:rsid w:val="00C762B4"/>
    <w:rsid w:val="00C76352"/>
    <w:rsid w:val="00C76676"/>
    <w:rsid w:val="00C76797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316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39"/>
    <w:rsid w:val="00CA236B"/>
    <w:rsid w:val="00CA2EA4"/>
    <w:rsid w:val="00CA2F11"/>
    <w:rsid w:val="00CA36CF"/>
    <w:rsid w:val="00CA4282"/>
    <w:rsid w:val="00CA4383"/>
    <w:rsid w:val="00CA47C2"/>
    <w:rsid w:val="00CA4A6B"/>
    <w:rsid w:val="00CB0289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66D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684"/>
    <w:rsid w:val="00CD182F"/>
    <w:rsid w:val="00CD1848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388"/>
    <w:rsid w:val="00CE3CCD"/>
    <w:rsid w:val="00CE3F38"/>
    <w:rsid w:val="00CE43D6"/>
    <w:rsid w:val="00CE4F9C"/>
    <w:rsid w:val="00CE51F1"/>
    <w:rsid w:val="00CE561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52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4D40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3CB"/>
    <w:rsid w:val="00D7053B"/>
    <w:rsid w:val="00D712EA"/>
    <w:rsid w:val="00D71477"/>
    <w:rsid w:val="00D714F5"/>
    <w:rsid w:val="00D716B9"/>
    <w:rsid w:val="00D716F3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1B32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60B"/>
    <w:rsid w:val="00D87B11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2E2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0B00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5EC9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B4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7EB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1667"/>
    <w:rsid w:val="00E32003"/>
    <w:rsid w:val="00E3230A"/>
    <w:rsid w:val="00E33396"/>
    <w:rsid w:val="00E33898"/>
    <w:rsid w:val="00E34D0D"/>
    <w:rsid w:val="00E35512"/>
    <w:rsid w:val="00E35601"/>
    <w:rsid w:val="00E4004F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61C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3AA"/>
    <w:rsid w:val="00EA7763"/>
    <w:rsid w:val="00EA7981"/>
    <w:rsid w:val="00EB01D0"/>
    <w:rsid w:val="00EB03F7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0F42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0AD9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62A"/>
    <w:rsid w:val="00EE27CF"/>
    <w:rsid w:val="00EE4B57"/>
    <w:rsid w:val="00EE5265"/>
    <w:rsid w:val="00EE63CB"/>
    <w:rsid w:val="00EE6529"/>
    <w:rsid w:val="00EE6EAD"/>
    <w:rsid w:val="00EE7322"/>
    <w:rsid w:val="00EE75F8"/>
    <w:rsid w:val="00EE786C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EF7DA8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1F8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854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0FD5"/>
    <w:rsid w:val="00F31EF1"/>
    <w:rsid w:val="00F32195"/>
    <w:rsid w:val="00F33A08"/>
    <w:rsid w:val="00F340CF"/>
    <w:rsid w:val="00F34766"/>
    <w:rsid w:val="00F34C02"/>
    <w:rsid w:val="00F34F6C"/>
    <w:rsid w:val="00F34FA5"/>
    <w:rsid w:val="00F35402"/>
    <w:rsid w:val="00F359C9"/>
    <w:rsid w:val="00F35A13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650E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57A55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770AA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8A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6B1F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0CF0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qFormat/>
    <w:rsid w:val="00081385"/>
    <w:pPr>
      <w:tabs>
        <w:tab w:val="num" w:pos="1619"/>
      </w:tabs>
      <w:spacing w:before="60" w:after="0"/>
      <w:ind w:left="1619" w:hanging="360"/>
    </w:pPr>
    <w:rPr>
      <w:rFonts w:ascii="Arial" w:eastAsiaTheme="minorEastAsia" w:hAnsi="Arial" w:cs="Arial"/>
      <w:b/>
      <w:bCs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3A08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F770A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F77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F770A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259</cp:revision>
  <dcterms:created xsi:type="dcterms:W3CDTF">2017-04-13T02:23:00Z</dcterms:created>
  <dcterms:modified xsi:type="dcterms:W3CDTF">2023-02-17T04:16:00Z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2022-10-30T10:11:54Z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f1a24fd4-e1a7-4eed-a96f-7dfc43b9b6aa</vt:lpwstr>
  </property>
  <property fmtid="{D5CDD505-2E9C-101B-9397-08002B2CF9AE}" pid="8" name="MSIP_Label_83bcef13-7cac-433f-ba1d-47a323951816_ContentBits">
    <vt:lpwstr>0</vt:lpwstr>
  </property>
</Properties>
</file>